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224B4" w:rsidR="00060667" w:rsidP="00104B50" w:rsidRDefault="00D86CE2" w14:paraId="410EAF11" w14:textId="37B9EBEC">
      <w:pPr>
        <w:pStyle w:val="Ttulo1"/>
      </w:pPr>
      <w:bookmarkStart w:name="_Int_2RZSJ2MJ" w:id="0"/>
      <w:bookmarkStart w:name="_Toc167436766" w:id="1"/>
      <w:bookmarkStart w:name="_Toc169087278" w:id="2"/>
      <w:r>
        <w:t>RGHI</w:t>
      </w:r>
      <w:bookmarkEnd w:id="0"/>
      <w:r>
        <w:t xml:space="preserve"> </w:t>
      </w:r>
      <w:r w:rsidR="00A46666">
        <w:t xml:space="preserve">Collaboration </w:t>
      </w:r>
      <w:r w:rsidR="00BE544D">
        <w:t>Accelerator</w:t>
      </w:r>
      <w:r w:rsidR="009175AC">
        <w:t xml:space="preserve"> </w:t>
      </w:r>
      <w:r w:rsidR="00BE544D">
        <w:t>Award</w:t>
      </w:r>
      <w:r>
        <w:t xml:space="preserve"> 202</w:t>
      </w:r>
      <w:r w:rsidR="00BE544D">
        <w:t>4</w:t>
      </w:r>
      <w:bookmarkEnd w:id="1"/>
      <w:bookmarkEnd w:id="2"/>
    </w:p>
    <w:sdt>
      <w:sdtPr>
        <w:id w:val="-2040664374"/>
        <w:docPartObj>
          <w:docPartGallery w:val="Table of Contents"/>
          <w:docPartUnique/>
        </w:docPartObj>
        <w:rPr>
          <w:rFonts w:ascii="Calibri" w:hAnsi="Calibri" w:eastAsia="游明朝" w:cs="Arial" w:asciiTheme="minorAscii" w:hAnsiTheme="minorAscii" w:eastAsiaTheme="minorEastAsia" w:cstheme="minorBidi"/>
          <w:color w:val="auto"/>
          <w:sz w:val="22"/>
          <w:szCs w:val="22"/>
          <w:lang w:val="en-GB"/>
        </w:rPr>
      </w:sdtPr>
      <w:sdtEndPr>
        <w:rPr>
          <w:rFonts w:ascii="Calibri" w:hAnsi="Calibri" w:eastAsia="游明朝" w:cs="Arial" w:asciiTheme="minorAscii" w:hAnsiTheme="minorAscii" w:eastAsiaTheme="minorEastAsia" w:cstheme="minorBidi"/>
          <w:noProof/>
          <w:color w:val="101851"/>
          <w:sz w:val="24"/>
          <w:szCs w:val="24"/>
          <w:lang w:val="en-US"/>
        </w:rPr>
      </w:sdtEndPr>
      <w:sdtContent>
        <w:p w:rsidRPr="00B32133" w:rsidR="002E742C" w:rsidP="00104B50" w:rsidRDefault="00060667" w14:paraId="0D5B3138" w14:textId="2665B437">
          <w:pPr>
            <w:pStyle w:val="TtuloTDC"/>
          </w:pPr>
          <w:r w:rsidRPr="000729DC">
            <w:rPr>
              <w:rStyle w:val="Ttulo2Car"/>
            </w:rPr>
            <w:t>Contents</w:t>
          </w:r>
          <w:r>
            <w:rPr>
              <w:rFonts w:asciiTheme="majorHAnsi" w:hAnsiTheme="majorHAnsi"/>
              <w:color w:val="2F5496" w:themeColor="accent1" w:themeShade="BF"/>
              <w:sz w:val="32"/>
              <w:szCs w:val="32"/>
            </w:rPr>
            <w:fldChar w:fldCharType="begin"/>
          </w:r>
          <w:r>
            <w:instrText xml:space="preserve"> TOC \o "1-3" \h \z \u </w:instrText>
          </w:r>
          <w:r>
            <w:rPr>
              <w:rFonts w:asciiTheme="majorHAnsi" w:hAnsiTheme="majorHAnsi"/>
              <w:color w:val="2F5496" w:themeColor="accent1" w:themeShade="BF"/>
              <w:sz w:val="32"/>
              <w:szCs w:val="32"/>
            </w:rPr>
            <w:fldChar w:fldCharType="separate"/>
          </w:r>
        </w:p>
        <w:p w:rsidRPr="005224B4" w:rsidR="002E742C" w:rsidP="00104B50" w:rsidRDefault="005B3041" w14:paraId="7E7BFB4B" w14:textId="3785E11E">
          <w:hyperlink w:history="1" w:anchor="_Toc169087279">
            <w:r w:rsidRPr="005224B4" w:rsidR="002E742C">
              <w:rPr>
                <w:rStyle w:val="Hipervnculo"/>
                <w:color w:val="101851"/>
                <w:u w:val="none"/>
              </w:rPr>
              <w:t>Overview</w:t>
            </w:r>
            <w:r w:rsidRPr="005224B4" w:rsidR="002E742C">
              <w:rPr>
                <w:webHidden/>
              </w:rPr>
              <w:tab/>
            </w:r>
            <w:r w:rsidRPr="005224B4" w:rsidR="002E742C">
              <w:rPr>
                <w:webHidden/>
              </w:rPr>
              <w:fldChar w:fldCharType="begin"/>
            </w:r>
            <w:r w:rsidRPr="005224B4" w:rsidR="002E742C">
              <w:rPr>
                <w:webHidden/>
              </w:rPr>
              <w:instrText xml:space="preserve"> PAGEREF _Toc169087279 \h </w:instrText>
            </w:r>
            <w:r w:rsidRPr="005224B4" w:rsidR="002E742C">
              <w:rPr>
                <w:webHidden/>
              </w:rPr>
            </w:r>
            <w:r w:rsidRPr="005224B4" w:rsidR="002E742C">
              <w:rPr>
                <w:webHidden/>
              </w:rPr>
              <w:fldChar w:fldCharType="separate"/>
            </w:r>
            <w:r w:rsidRPr="005224B4" w:rsidR="00B32133">
              <w:rPr>
                <w:webHidden/>
              </w:rPr>
              <w:t>2</w:t>
            </w:r>
            <w:r w:rsidRPr="005224B4" w:rsidR="002E742C">
              <w:rPr>
                <w:webHidden/>
              </w:rPr>
              <w:fldChar w:fldCharType="end"/>
            </w:r>
          </w:hyperlink>
        </w:p>
        <w:p w:rsidRPr="005224B4" w:rsidR="002E742C" w:rsidP="00104B50" w:rsidRDefault="005B3041" w14:paraId="75647729" w14:textId="71628C32">
          <w:hyperlink w:history="1" w:anchor="_Toc169087280">
            <w:r w:rsidRPr="005224B4" w:rsidR="002E742C">
              <w:rPr>
                <w:rStyle w:val="Hipervnculo"/>
                <w:color w:val="101851"/>
                <w:u w:val="none"/>
              </w:rPr>
              <w:t>Background</w:t>
            </w:r>
            <w:r w:rsidRPr="005224B4" w:rsidR="002E742C">
              <w:rPr>
                <w:webHidden/>
              </w:rPr>
              <w:tab/>
            </w:r>
            <w:r w:rsidRPr="005224B4" w:rsidR="002E742C">
              <w:rPr>
                <w:webHidden/>
              </w:rPr>
              <w:fldChar w:fldCharType="begin"/>
            </w:r>
            <w:r w:rsidRPr="005224B4" w:rsidR="002E742C">
              <w:rPr>
                <w:webHidden/>
              </w:rPr>
              <w:instrText xml:space="preserve"> PAGEREF _Toc169087280 \h </w:instrText>
            </w:r>
            <w:r w:rsidRPr="005224B4" w:rsidR="002E742C">
              <w:rPr>
                <w:webHidden/>
              </w:rPr>
            </w:r>
            <w:r w:rsidRPr="005224B4" w:rsidR="002E742C">
              <w:rPr>
                <w:webHidden/>
              </w:rPr>
              <w:fldChar w:fldCharType="separate"/>
            </w:r>
            <w:r w:rsidRPr="005224B4" w:rsidR="00B32133">
              <w:rPr>
                <w:webHidden/>
              </w:rPr>
              <w:t>3</w:t>
            </w:r>
            <w:r w:rsidRPr="005224B4" w:rsidR="002E742C">
              <w:rPr>
                <w:webHidden/>
              </w:rPr>
              <w:fldChar w:fldCharType="end"/>
            </w:r>
          </w:hyperlink>
        </w:p>
        <w:p w:rsidRPr="005224B4" w:rsidR="002E742C" w:rsidP="00104B50" w:rsidRDefault="005B3041" w14:paraId="2A3C571B" w14:textId="434B9A55">
          <w:hyperlink w:history="1" w:anchor="_Toc169087281">
            <w:r w:rsidRPr="005224B4" w:rsidR="002E742C">
              <w:rPr>
                <w:rStyle w:val="Hipervnculo"/>
                <w:color w:val="101851"/>
                <w:u w:val="none"/>
              </w:rPr>
              <w:t>RGHI research scope and areas of interest</w:t>
            </w:r>
            <w:r w:rsidRPr="005224B4" w:rsidR="002E742C">
              <w:rPr>
                <w:webHidden/>
              </w:rPr>
              <w:tab/>
            </w:r>
            <w:r w:rsidR="00E637AA">
              <w:rPr>
                <w:webHidden/>
              </w:rPr>
              <w:t>4</w:t>
            </w:r>
          </w:hyperlink>
        </w:p>
        <w:p w:rsidRPr="005224B4" w:rsidR="002E742C" w:rsidP="00104B50" w:rsidRDefault="005B3041" w14:paraId="67E68059" w14:textId="4D24A83F">
          <w:hyperlink w:history="1" w:anchor="_Toc169087282">
            <w:r w:rsidRPr="005224B4" w:rsidR="002E742C">
              <w:rPr>
                <w:rStyle w:val="Hipervnculo"/>
                <w:color w:val="101851"/>
                <w:u w:val="none"/>
              </w:rPr>
              <w:t>Equitable Partnerships</w:t>
            </w:r>
            <w:r w:rsidRPr="005224B4" w:rsidR="002E742C">
              <w:rPr>
                <w:webHidden/>
              </w:rPr>
              <w:tab/>
            </w:r>
            <w:r w:rsidR="00E637AA">
              <w:rPr>
                <w:webHidden/>
              </w:rPr>
              <w:t>4</w:t>
            </w:r>
          </w:hyperlink>
        </w:p>
        <w:p w:rsidRPr="005224B4" w:rsidR="002E742C" w:rsidP="00104B50" w:rsidRDefault="005B3041" w14:paraId="10D6B27F" w14:textId="3D99FDE3">
          <w:hyperlink w:history="1" w:anchor="_Toc169087283">
            <w:r w:rsidRPr="005224B4" w:rsidR="002E742C">
              <w:rPr>
                <w:rStyle w:val="Hipervnculo"/>
                <w:color w:val="101851"/>
                <w:u w:val="none"/>
              </w:rPr>
              <w:t>Theory of Change and Future funding plans</w:t>
            </w:r>
            <w:r w:rsidRPr="005224B4" w:rsidR="002E742C">
              <w:rPr>
                <w:webHidden/>
              </w:rPr>
              <w:tab/>
            </w:r>
            <w:r w:rsidR="00E637AA">
              <w:rPr>
                <w:webHidden/>
              </w:rPr>
              <w:t>5</w:t>
            </w:r>
          </w:hyperlink>
        </w:p>
        <w:p w:rsidRPr="005224B4" w:rsidR="002E742C" w:rsidP="00104B50" w:rsidRDefault="005B3041" w14:paraId="178A75A6" w14:textId="3E7C4743">
          <w:hyperlink w:history="1" w:anchor="_Toc169087284">
            <w:r w:rsidRPr="005224B4" w:rsidR="002E742C">
              <w:rPr>
                <w:rStyle w:val="Hipervnculo"/>
                <w:color w:val="101851"/>
                <w:u w:val="none"/>
              </w:rPr>
              <w:t>Eligibility criteria</w:t>
            </w:r>
            <w:r w:rsidRPr="005224B4" w:rsidR="002E742C">
              <w:rPr>
                <w:webHidden/>
              </w:rPr>
              <w:tab/>
            </w:r>
            <w:r w:rsidR="00E637AA">
              <w:rPr>
                <w:webHidden/>
              </w:rPr>
              <w:t>6</w:t>
            </w:r>
          </w:hyperlink>
        </w:p>
        <w:p w:rsidRPr="00987DED" w:rsidR="002E742C" w:rsidP="00104B50" w:rsidRDefault="005B3041" w14:paraId="35D02E08" w14:textId="200D76F7">
          <w:hyperlink w:history="1" w:anchor="_Toc169087285">
            <w:r w:rsidRPr="00987DED" w:rsidR="002E742C">
              <w:rPr>
                <w:rStyle w:val="Hipervnculo"/>
                <w:color w:val="101851"/>
                <w:u w:val="none"/>
              </w:rPr>
              <w:t>Who can apply?</w:t>
            </w:r>
            <w:r w:rsidRPr="00987DED" w:rsidR="002E742C">
              <w:rPr>
                <w:webHidden/>
              </w:rPr>
              <w:tab/>
            </w:r>
            <w:r w:rsidR="00E637AA">
              <w:rPr>
                <w:webHidden/>
              </w:rPr>
              <w:t>6</w:t>
            </w:r>
          </w:hyperlink>
        </w:p>
        <w:p w:rsidRPr="00987DED" w:rsidR="002E742C" w:rsidP="00104B50" w:rsidRDefault="005B3041" w14:paraId="0E82C2C0" w14:textId="0387B236">
          <w:hyperlink w:history="1" w:anchor="_Toc169087286">
            <w:r w:rsidRPr="00987DED" w:rsidR="002E742C">
              <w:rPr>
                <w:rStyle w:val="Hipervnculo"/>
                <w:color w:val="101851"/>
                <w:u w:val="none"/>
              </w:rPr>
              <w:t>Eligibility</w:t>
            </w:r>
            <w:r w:rsidRPr="00987DED" w:rsidR="002E742C">
              <w:rPr>
                <w:webHidden/>
              </w:rPr>
              <w:tab/>
            </w:r>
            <w:r w:rsidR="00E637AA">
              <w:rPr>
                <w:webHidden/>
              </w:rPr>
              <w:t>6</w:t>
            </w:r>
          </w:hyperlink>
        </w:p>
        <w:p w:rsidRPr="005224B4" w:rsidR="002E742C" w:rsidP="00104B50" w:rsidRDefault="005B3041" w14:paraId="4975EB0F" w14:textId="37224655">
          <w:hyperlink w:history="1" w:anchor="_Toc169087287">
            <w:r w:rsidRPr="005224B4" w:rsidR="002E742C">
              <w:rPr>
                <w:rStyle w:val="Hipervnculo"/>
                <w:color w:val="101851"/>
                <w:u w:val="none"/>
              </w:rPr>
              <w:t xml:space="preserve">Cost </w:t>
            </w:r>
            <w:r w:rsidR="002E3E8D">
              <w:rPr>
                <w:rStyle w:val="Hipervnculo"/>
                <w:color w:val="101851"/>
                <w:u w:val="none"/>
              </w:rPr>
              <w:t>and b</w:t>
            </w:r>
            <w:r w:rsidRPr="005224B4" w:rsidR="002E742C">
              <w:rPr>
                <w:rStyle w:val="Hipervnculo"/>
                <w:color w:val="101851"/>
                <w:u w:val="none"/>
              </w:rPr>
              <w:t xml:space="preserve">udget </w:t>
            </w:r>
            <w:r w:rsidR="002E3E8D">
              <w:rPr>
                <w:rStyle w:val="Hipervnculo"/>
                <w:color w:val="101851"/>
                <w:u w:val="none"/>
              </w:rPr>
              <w:t>g</w:t>
            </w:r>
            <w:r w:rsidRPr="005224B4" w:rsidR="002E742C">
              <w:rPr>
                <w:rStyle w:val="Hipervnculo"/>
                <w:color w:val="101851"/>
                <w:u w:val="none"/>
              </w:rPr>
              <w:t>uidance</w:t>
            </w:r>
            <w:r w:rsidRPr="005224B4" w:rsidR="002E742C">
              <w:rPr>
                <w:webHidden/>
              </w:rPr>
              <w:tab/>
            </w:r>
            <w:r w:rsidR="002E3E8D">
              <w:rPr>
                <w:webHidden/>
              </w:rPr>
              <w:t>6</w:t>
            </w:r>
          </w:hyperlink>
        </w:p>
        <w:p w:rsidRPr="005224B4" w:rsidR="002E742C" w:rsidP="00104B50" w:rsidRDefault="005B3041" w14:paraId="4BC777D7" w14:textId="0E9CF78F">
          <w:hyperlink w:history="1" w:anchor="_Toc169087288">
            <w:r w:rsidRPr="005224B4" w:rsidR="002E742C">
              <w:rPr>
                <w:rStyle w:val="Hipervnculo"/>
                <w:color w:val="101851"/>
                <w:u w:val="none"/>
              </w:rPr>
              <w:t>Review process</w:t>
            </w:r>
            <w:r w:rsidRPr="005224B4" w:rsidR="00600F4C">
              <w:rPr>
                <w:rStyle w:val="Hipervnculo"/>
                <w:color w:val="101851"/>
                <w:u w:val="none"/>
              </w:rPr>
              <w:t xml:space="preserve"> and</w:t>
            </w:r>
            <w:r w:rsidRPr="005224B4" w:rsidR="002E742C">
              <w:rPr>
                <w:rStyle w:val="Hipervnculo"/>
                <w:color w:val="101851"/>
                <w:u w:val="none"/>
              </w:rPr>
              <w:t xml:space="preserve"> criteria</w:t>
            </w:r>
            <w:r w:rsidRPr="005224B4" w:rsidR="002E742C">
              <w:rPr>
                <w:webHidden/>
              </w:rPr>
              <w:tab/>
            </w:r>
            <w:r w:rsidR="002E3E8D">
              <w:rPr>
                <w:webHidden/>
              </w:rPr>
              <w:t>7</w:t>
            </w:r>
          </w:hyperlink>
        </w:p>
        <w:p w:rsidRPr="005224B4" w:rsidR="002E742C" w:rsidP="00104B50" w:rsidRDefault="005B3041" w14:paraId="3E4D4155" w14:textId="2AAEE288">
          <w:hyperlink w:history="1" w:anchor="_Toc169087289">
            <w:r w:rsidRPr="005224B4" w:rsidR="002E742C">
              <w:rPr>
                <w:rStyle w:val="Hipervnculo"/>
                <w:color w:val="101851"/>
                <w:u w:val="none"/>
              </w:rPr>
              <w:t>Timeline</w:t>
            </w:r>
            <w:r w:rsidRPr="005224B4" w:rsidR="002E742C">
              <w:rPr>
                <w:webHidden/>
              </w:rPr>
              <w:tab/>
            </w:r>
            <w:r w:rsidR="002E3E8D">
              <w:rPr>
                <w:webHidden/>
              </w:rPr>
              <w:t>8</w:t>
            </w:r>
          </w:hyperlink>
        </w:p>
        <w:p w:rsidRPr="005224B4" w:rsidR="002E742C" w:rsidP="00104B50" w:rsidRDefault="005B3041" w14:paraId="34D025A2" w14:textId="2125B9CE">
          <w:hyperlink w:history="1" w:anchor="_Toc169087290">
            <w:r w:rsidRPr="005224B4" w:rsidR="002E742C">
              <w:rPr>
                <w:rStyle w:val="Hipervnculo"/>
                <w:color w:val="101851"/>
                <w:u w:val="none"/>
              </w:rPr>
              <w:t>Contracting</w:t>
            </w:r>
            <w:r w:rsidRPr="005224B4" w:rsidR="002E742C">
              <w:rPr>
                <w:webHidden/>
              </w:rPr>
              <w:tab/>
            </w:r>
            <w:r w:rsidR="002E3E8D">
              <w:rPr>
                <w:webHidden/>
              </w:rPr>
              <w:t>9</w:t>
            </w:r>
          </w:hyperlink>
        </w:p>
        <w:p w:rsidRPr="005224B4" w:rsidR="002E742C" w:rsidP="00104B50" w:rsidRDefault="005B3041" w14:paraId="304083D5" w14:textId="5B783AF4">
          <w:hyperlink w:history="1" w:anchor="_Toc169087291">
            <w:r w:rsidRPr="005224B4" w:rsidR="002E742C">
              <w:rPr>
                <w:rStyle w:val="Hipervnculo"/>
                <w:color w:val="101851"/>
                <w:u w:val="none"/>
              </w:rPr>
              <w:t>Terms and Conditions</w:t>
            </w:r>
            <w:r w:rsidRPr="005224B4" w:rsidR="002E742C">
              <w:rPr>
                <w:webHidden/>
              </w:rPr>
              <w:tab/>
            </w:r>
            <w:r w:rsidR="002E3E8D">
              <w:rPr>
                <w:webHidden/>
              </w:rPr>
              <w:t>9</w:t>
            </w:r>
          </w:hyperlink>
        </w:p>
        <w:p w:rsidRPr="005224B4" w:rsidR="002E742C" w:rsidP="00104B50" w:rsidRDefault="005B3041" w14:paraId="360E3CE6" w14:textId="2E73306C">
          <w:hyperlink w:history="1" w:anchor="_Toc169087292">
            <w:r w:rsidRPr="005224B4" w:rsidR="002E742C">
              <w:rPr>
                <w:rStyle w:val="Hipervnculo"/>
                <w:color w:val="101851"/>
                <w:u w:val="none"/>
              </w:rPr>
              <w:t>Contact</w:t>
            </w:r>
            <w:r w:rsidRPr="005224B4" w:rsidR="002E742C">
              <w:rPr>
                <w:webHidden/>
              </w:rPr>
              <w:tab/>
            </w:r>
            <w:r w:rsidR="002E3E8D">
              <w:rPr>
                <w:webHidden/>
              </w:rPr>
              <w:t>9</w:t>
            </w:r>
          </w:hyperlink>
        </w:p>
        <w:p w:rsidRPr="005224B4" w:rsidR="002E742C" w:rsidP="00104B50" w:rsidRDefault="005B3041" w14:paraId="5B431813" w14:textId="252696FE">
          <w:hyperlink w:history="1" w:anchor="_Toc169087293">
            <w:r w:rsidRPr="005224B4" w:rsidR="002E742C">
              <w:rPr>
                <w:rStyle w:val="Hipervnculo"/>
                <w:color w:val="101851"/>
                <w:u w:val="none"/>
              </w:rPr>
              <w:t>A</w:t>
            </w:r>
            <w:r w:rsidR="00DA524E">
              <w:rPr>
                <w:rStyle w:val="Hipervnculo"/>
                <w:color w:val="101851"/>
                <w:u w:val="none"/>
              </w:rPr>
              <w:t>PPENDIX</w:t>
            </w:r>
            <w:r w:rsidRPr="005224B4" w:rsidR="002E742C">
              <w:rPr>
                <w:rStyle w:val="Hipervnculo"/>
                <w:color w:val="101851"/>
                <w:u w:val="none"/>
              </w:rPr>
              <w:t xml:space="preserve"> 1: Guidance for Applicants</w:t>
            </w:r>
            <w:r w:rsidRPr="005224B4" w:rsidR="002E742C">
              <w:rPr>
                <w:webHidden/>
              </w:rPr>
              <w:tab/>
            </w:r>
            <w:r w:rsidR="002E3E8D">
              <w:rPr>
                <w:webHidden/>
              </w:rPr>
              <w:t>10</w:t>
            </w:r>
          </w:hyperlink>
        </w:p>
        <w:p w:rsidR="00D86CE2" w:rsidP="00104B50" w:rsidRDefault="00060667" w14:paraId="7EE6EC6E" w14:textId="37FF668C">
          <w:r>
            <w:rPr>
              <w:noProof/>
            </w:rPr>
            <w:fldChar w:fldCharType="end"/>
          </w:r>
        </w:p>
      </w:sdtContent>
    </w:sdt>
    <w:p w:rsidR="00DA662F" w:rsidP="00104B50" w:rsidRDefault="00DA662F" w14:paraId="444D8220" w14:textId="77777777">
      <w:pPr>
        <w:rPr>
          <w:rFonts w:asciiTheme="majorHAnsi" w:hAnsiTheme="majorHAnsi" w:eastAsiaTheme="majorEastAsia" w:cstheme="majorBidi"/>
          <w:color w:val="2F5496" w:themeColor="accent1" w:themeShade="BF"/>
          <w:sz w:val="32"/>
          <w:szCs w:val="32"/>
        </w:rPr>
      </w:pPr>
      <w:r>
        <w:br w:type="page"/>
      </w:r>
    </w:p>
    <w:p w:rsidRPr="00650C72" w:rsidR="00D86CE2" w:rsidP="00104B50" w:rsidRDefault="00D86CE2" w14:paraId="09380F86" w14:textId="77777777">
      <w:pPr>
        <w:pStyle w:val="Ttulo2"/>
      </w:pPr>
      <w:bookmarkStart w:name="_Toc169087279" w:id="3"/>
      <w:r w:rsidRPr="00650C72">
        <w:t>Overview</w:t>
      </w:r>
      <w:bookmarkEnd w:id="3"/>
    </w:p>
    <w:p w:rsidRPr="003E06CD" w:rsidR="00D86CE2" w:rsidP="00104B50" w:rsidRDefault="00D86CE2" w14:paraId="29163ABB" w14:textId="2B0B02B4">
      <w:r w:rsidRPr="003E06CD">
        <w:t xml:space="preserve">The Reckitt Global Hygiene Institute (RGHI) is pleased to announce the launch of the </w:t>
      </w:r>
      <w:r w:rsidRPr="003E06CD" w:rsidR="00A46666">
        <w:t xml:space="preserve">Collaboration </w:t>
      </w:r>
      <w:r w:rsidRPr="003E06CD" w:rsidR="00BE544D">
        <w:t>Accelerator Award</w:t>
      </w:r>
      <w:r w:rsidRPr="003E06CD" w:rsidR="000A5664">
        <w:t xml:space="preserve"> (</w:t>
      </w:r>
      <w:r w:rsidRPr="003E06CD" w:rsidR="00A46666">
        <w:t>C</w:t>
      </w:r>
      <w:r w:rsidRPr="003E06CD" w:rsidR="000A5664">
        <w:t>AA)</w:t>
      </w:r>
      <w:r w:rsidRPr="003E06CD" w:rsidR="00BE544D">
        <w:t>.</w:t>
      </w:r>
      <w:r w:rsidRPr="003E06CD">
        <w:t xml:space="preserve"> </w:t>
      </w:r>
    </w:p>
    <w:p w:rsidRPr="003E06CD" w:rsidR="005F1B2A" w:rsidP="00104B50" w:rsidRDefault="00D86CE2" w14:paraId="17E4FC56" w14:textId="32F6BC86">
      <w:r>
        <w:t xml:space="preserve">The RGHI </w:t>
      </w:r>
      <w:r w:rsidR="008562DC">
        <w:t xml:space="preserve">Collaboration </w:t>
      </w:r>
      <w:r w:rsidR="00BE544D">
        <w:t>Accelerator Award</w:t>
      </w:r>
      <w:r>
        <w:t xml:space="preserve"> is designed to support </w:t>
      </w:r>
      <w:r w:rsidR="00DB6597">
        <w:t xml:space="preserve">transdisciplinary </w:t>
      </w:r>
      <w:r w:rsidR="0062255F">
        <w:t>partnerships</w:t>
      </w:r>
      <w:r>
        <w:t xml:space="preserve"> </w:t>
      </w:r>
      <w:r w:rsidR="005A336C">
        <w:t>t</w:t>
      </w:r>
      <w:r w:rsidR="00990145">
        <w:t>hat</w:t>
      </w:r>
      <w:r w:rsidR="005A336C">
        <w:t xml:space="preserve"> accelerate </w:t>
      </w:r>
      <w:r w:rsidR="00473E99">
        <w:t xml:space="preserve">global </w:t>
      </w:r>
      <w:r w:rsidR="004D5B37">
        <w:t>progress</w:t>
      </w:r>
      <w:r w:rsidR="00072C7F">
        <w:t xml:space="preserve"> tow</w:t>
      </w:r>
      <w:r w:rsidR="000D4157">
        <w:t>ards improved hygiene</w:t>
      </w:r>
      <w:r>
        <w:t xml:space="preserve">. </w:t>
      </w:r>
      <w:r w:rsidR="00811CB9">
        <w:t>Awards of up to $200</w:t>
      </w:r>
      <w:r w:rsidR="008E3E32">
        <w:t>,000</w:t>
      </w:r>
      <w:r w:rsidR="00811CB9">
        <w:t xml:space="preserve"> </w:t>
      </w:r>
      <w:r w:rsidR="00293D4D">
        <w:t>over a period of up to 24 months w</w:t>
      </w:r>
      <w:r>
        <w:t xml:space="preserve">ill support </w:t>
      </w:r>
      <w:r w:rsidR="0062255F">
        <w:t>the development of collaborative teams that include</w:t>
      </w:r>
      <w:r w:rsidR="001B51AC">
        <w:t xml:space="preserve"> researchers, policy actors and</w:t>
      </w:r>
      <w:r w:rsidR="000B3010">
        <w:t>/or</w:t>
      </w:r>
      <w:r w:rsidR="001B51AC">
        <w:t xml:space="preserve"> practitioners </w:t>
      </w:r>
      <w:r w:rsidR="00473E99">
        <w:t>that will deliver</w:t>
      </w:r>
      <w:r w:rsidR="00520881">
        <w:t xml:space="preserve"> research </w:t>
      </w:r>
      <w:r w:rsidR="00473E99">
        <w:t>that is</w:t>
      </w:r>
      <w:r w:rsidR="00520881">
        <w:t xml:space="preserve"> locally relevant and globally resonant to </w:t>
      </w:r>
      <w:r w:rsidR="00BC7FAF">
        <w:t xml:space="preserve">advance hygiene </w:t>
      </w:r>
      <w:r w:rsidR="00ED6D6D">
        <w:t>evidence</w:t>
      </w:r>
      <w:r w:rsidR="00BC7FAF">
        <w:t>, policy and practice</w:t>
      </w:r>
      <w:r w:rsidR="00B15A84">
        <w:t xml:space="preserve"> and improve health and wellbeing for the </w:t>
      </w:r>
      <w:r w:rsidR="000F3AD1">
        <w:t>world’s</w:t>
      </w:r>
      <w:r w:rsidR="00B15A84">
        <w:t xml:space="preserve"> most vulnerable communities.</w:t>
      </w:r>
      <w:r w:rsidR="008F4EDE">
        <w:t xml:space="preserve"> </w:t>
      </w:r>
      <w:r w:rsidR="003C3AEF">
        <w:t>Fund</w:t>
      </w:r>
      <w:r w:rsidR="00473E99">
        <w:t>ing is available to</w:t>
      </w:r>
      <w:r w:rsidR="003C3AEF">
        <w:t xml:space="preserve"> develop strong collaborative teams across discipl</w:t>
      </w:r>
      <w:r w:rsidR="002E0E55">
        <w:t>ine</w:t>
      </w:r>
      <w:r w:rsidR="003C3AEF">
        <w:t>s, sectors and geographies</w:t>
      </w:r>
      <w:r w:rsidR="002E0E55">
        <w:t xml:space="preserve"> (where needed</w:t>
      </w:r>
      <w:r w:rsidR="00473E99">
        <w:t>)</w:t>
      </w:r>
      <w:r w:rsidR="00B443A7">
        <w:t>,</w:t>
      </w:r>
      <w:r w:rsidR="004655E7">
        <w:t xml:space="preserve"> to identify </w:t>
      </w:r>
      <w:r w:rsidR="00473E99">
        <w:t xml:space="preserve">and address </w:t>
      </w:r>
      <w:r w:rsidR="00BF0BAC">
        <w:t xml:space="preserve">knowledge gaps that </w:t>
      </w:r>
      <w:bookmarkStart w:name="_Int_vdYDpOOH" w:id="4"/>
      <w:r w:rsidR="00BF0BAC">
        <w:t>directly relate</w:t>
      </w:r>
      <w:bookmarkEnd w:id="4"/>
      <w:r w:rsidR="00BF0BAC">
        <w:t xml:space="preserve"> to local </w:t>
      </w:r>
      <w:r w:rsidR="004655E7">
        <w:t>hygiene policy and</w:t>
      </w:r>
      <w:r w:rsidR="00BF0BAC">
        <w:t>/or</w:t>
      </w:r>
      <w:r w:rsidR="004655E7">
        <w:t xml:space="preserve"> practice needs</w:t>
      </w:r>
      <w:r w:rsidR="00BF0BAC">
        <w:t xml:space="preserve">. </w:t>
      </w:r>
    </w:p>
    <w:p w:rsidRPr="003E06CD" w:rsidR="00EE3CF2" w:rsidP="00104B50" w:rsidRDefault="00EE3CF2" w14:paraId="614A5155" w14:textId="43A03126">
      <w:r w:rsidRPr="003E06CD">
        <w:t>To be eligible, the consortium must include at least one academic partner and a nationally or internationally active policy institution and/or institution responsible for the delivery of hygiene interventions at scale (district level or above). Applications addressing hygiene challenges in any low resource setting (within a HIC, UMIC, LMIC or LIC) are welcome. Applications must include at least one research institution from the country in which the policy or practice need has been identified; additional collaborators (academic or otherwise) from other countries are welcome</w:t>
      </w:r>
      <w:r w:rsidR="00E41F8E">
        <w:t xml:space="preserve"> if</w:t>
      </w:r>
      <w:r w:rsidRPr="003E06CD">
        <w:t xml:space="preserve"> the unique value add in terms of knowledge/skills can be justified in relation to the proposed work. Applications must be submitted by an academic institution, the institution that submits the application will be referred to as the prime institution.</w:t>
      </w:r>
    </w:p>
    <w:p w:rsidRPr="003E06CD" w:rsidR="00BA5798" w:rsidP="00104B50" w:rsidRDefault="00F948D3" w14:paraId="070AFFD3" w14:textId="6084D42C">
      <w:r>
        <w:t>A</w:t>
      </w:r>
      <w:r w:rsidR="00B01F38">
        <w:t>ll applications</w:t>
      </w:r>
      <w:r w:rsidR="00473E99">
        <w:t xml:space="preserve"> </w:t>
      </w:r>
      <w:r w:rsidR="00B01F38">
        <w:t>must</w:t>
      </w:r>
      <w:r w:rsidR="00BA5798">
        <w:t>:</w:t>
      </w:r>
    </w:p>
    <w:p w:rsidRPr="003E06CD" w:rsidR="00BA5798" w:rsidP="00104B50" w:rsidRDefault="0976AD30" w14:paraId="7981E703" w14:textId="196AB004">
      <w:pPr>
        <w:pStyle w:val="Prrafodelista"/>
        <w:numPr>
          <w:ilvl w:val="0"/>
          <w:numId w:val="29"/>
        </w:numPr>
      </w:pPr>
      <w:r>
        <w:t>Include d</w:t>
      </w:r>
      <w:r w:rsidR="2675EA18">
        <w:t>etails on h</w:t>
      </w:r>
      <w:r w:rsidR="00F948D3">
        <w:t xml:space="preserve">ow the </w:t>
      </w:r>
      <w:r w:rsidR="00743F25">
        <w:t xml:space="preserve">transdisciplinary </w:t>
      </w:r>
      <w:r w:rsidR="00F948D3">
        <w:t>team will be built and strengthened through the lifetime of the award</w:t>
      </w:r>
      <w:r w:rsidR="005416E4">
        <w:t>.</w:t>
      </w:r>
    </w:p>
    <w:p w:rsidRPr="003E06CD" w:rsidR="005937FF" w:rsidP="00104B50" w:rsidRDefault="5FD24D07" w14:paraId="14B11862" w14:textId="05FF552B">
      <w:pPr>
        <w:pStyle w:val="Prrafodelista"/>
        <w:numPr>
          <w:ilvl w:val="0"/>
          <w:numId w:val="29"/>
        </w:numPr>
      </w:pPr>
      <w:r>
        <w:t>Include d</w:t>
      </w:r>
      <w:r w:rsidR="0D9479EA">
        <w:t>etails on h</w:t>
      </w:r>
      <w:r w:rsidR="00F948D3">
        <w:t xml:space="preserve">ow a </w:t>
      </w:r>
      <w:r w:rsidR="004D01A9">
        <w:t xml:space="preserve">hygiene </w:t>
      </w:r>
      <w:r w:rsidR="00786EC0">
        <w:t>policy</w:t>
      </w:r>
      <w:r w:rsidR="00A57D7A">
        <w:t xml:space="preserve"> and/or </w:t>
      </w:r>
      <w:r w:rsidR="00786EC0">
        <w:t xml:space="preserve">practice </w:t>
      </w:r>
      <w:r w:rsidR="008A237B">
        <w:t>need</w:t>
      </w:r>
      <w:r w:rsidR="00DC2C4B">
        <w:t xml:space="preserve"> will be </w:t>
      </w:r>
      <w:r w:rsidR="00856CDD">
        <w:t>identified</w:t>
      </w:r>
      <w:r w:rsidR="00D20DE3">
        <w:t xml:space="preserve"> by the team</w:t>
      </w:r>
      <w:r w:rsidR="00A90212">
        <w:t xml:space="preserve"> and </w:t>
      </w:r>
      <w:r w:rsidR="005115AA">
        <w:t>aligned research area</w:t>
      </w:r>
      <w:r w:rsidR="00B00AEA">
        <w:t xml:space="preserve"> </w:t>
      </w:r>
      <w:r w:rsidR="00E825D8">
        <w:t xml:space="preserve">and questions </w:t>
      </w:r>
      <w:r w:rsidR="00A83984">
        <w:t>articulated</w:t>
      </w:r>
      <w:r w:rsidR="005416E4">
        <w:t>.</w:t>
      </w:r>
    </w:p>
    <w:p w:rsidRPr="003E06CD" w:rsidR="00EB4FDA" w:rsidP="00104B50" w:rsidRDefault="005937FF" w14:paraId="3732C5BD" w14:textId="31B6BBB6">
      <w:pPr>
        <w:pStyle w:val="Prrafodelista"/>
        <w:numPr>
          <w:ilvl w:val="0"/>
          <w:numId w:val="29"/>
        </w:numPr>
      </w:pPr>
      <w:r w:rsidRPr="003E06CD">
        <w:t>O</w:t>
      </w:r>
      <w:r w:rsidRPr="003E06CD" w:rsidR="00AA0A20">
        <w:t>utline proposed pilot/feasibility work</w:t>
      </w:r>
      <w:r w:rsidRPr="003E06CD" w:rsidR="00473E99">
        <w:t xml:space="preserve"> and potential scientific and/or technical outputs </w:t>
      </w:r>
      <w:r w:rsidRPr="003E06CD" w:rsidR="00D63103">
        <w:t xml:space="preserve">that </w:t>
      </w:r>
      <w:r w:rsidRPr="003E06CD" w:rsidR="00473E99">
        <w:t xml:space="preserve">will result from this </w:t>
      </w:r>
      <w:r w:rsidRPr="003E06CD" w:rsidR="00B22C4B">
        <w:t>research</w:t>
      </w:r>
      <w:r w:rsidRPr="003E06CD" w:rsidR="00317A03">
        <w:t xml:space="preserve"> and inform longer term research plans</w:t>
      </w:r>
      <w:r w:rsidR="005416E4">
        <w:t>.</w:t>
      </w:r>
    </w:p>
    <w:p w:rsidRPr="003E06CD" w:rsidR="00482818" w:rsidP="00104B50" w:rsidRDefault="00482818" w14:paraId="2F5F8715" w14:textId="33DA71CB">
      <w:r w:rsidRPr="003E06CD">
        <w:t xml:space="preserve">All </w:t>
      </w:r>
      <w:r w:rsidRPr="003E06CD" w:rsidR="004D01A9">
        <w:t xml:space="preserve">successful applicants will be </w:t>
      </w:r>
      <w:r w:rsidRPr="003E06CD">
        <w:t>required to:</w:t>
      </w:r>
    </w:p>
    <w:p w:rsidRPr="003E06CD" w:rsidR="00482818" w:rsidP="00104B50" w:rsidRDefault="2C96879F" w14:paraId="7ECE0286" w14:textId="01ACFDC6">
      <w:pPr>
        <w:pStyle w:val="Prrafodelista"/>
        <w:numPr>
          <w:ilvl w:val="0"/>
          <w:numId w:val="27"/>
        </w:numPr>
      </w:pPr>
      <w:r>
        <w:t>Organize</w:t>
      </w:r>
      <w:r w:rsidR="00482818">
        <w:t xml:space="preserve"> and ho</w:t>
      </w:r>
      <w:r w:rsidR="00990E70">
        <w:t>ld</w:t>
      </w:r>
      <w:r w:rsidR="00482818">
        <w:t xml:space="preserve"> a stakeholder engagement event in the country of focus for the work</w:t>
      </w:r>
      <w:r w:rsidR="00896C7B">
        <w:t xml:space="preserve"> within six months of the</w:t>
      </w:r>
      <w:r w:rsidR="00266FC0">
        <w:t xml:space="preserve"> start date</w:t>
      </w:r>
      <w:r w:rsidR="00482818">
        <w:t xml:space="preserve">, involving all collaborating institutions and any additional relevant stakeholders. </w:t>
      </w:r>
    </w:p>
    <w:p w:rsidRPr="003E06CD" w:rsidR="00482818" w:rsidP="00104B50" w:rsidRDefault="00482818" w14:paraId="01B584B0" w14:textId="7AF818B1">
      <w:pPr>
        <w:pStyle w:val="Prrafodelista"/>
        <w:numPr>
          <w:ilvl w:val="0"/>
          <w:numId w:val="27"/>
        </w:numPr>
      </w:pPr>
      <w:r w:rsidRPr="003E06CD">
        <w:t>Within 18 months of the</w:t>
      </w:r>
      <w:r w:rsidRPr="003E06CD" w:rsidR="00480F6D">
        <w:t xml:space="preserve"> </w:t>
      </w:r>
      <w:r w:rsidRPr="003E06CD">
        <w:t>start date, submit a plan for future research activities</w:t>
      </w:r>
      <w:r w:rsidRPr="003E06CD" w:rsidR="00D90BEB">
        <w:t xml:space="preserve"> and funding,</w:t>
      </w:r>
      <w:r w:rsidRPr="003E06CD">
        <w:t xml:space="preserve"> and detailed Theory of Change for the proposed research. Fundraising plans, a Theory of Change and document outlining the collaborative process followed to develop these must be submitted to RGHI. These will be reviewed by the RGHI Research and Advocacy Advisory Committee.</w:t>
      </w:r>
    </w:p>
    <w:p w:rsidRPr="003E06CD" w:rsidR="003C3AEF" w:rsidP="00104B50" w:rsidRDefault="00482818" w14:paraId="722B8D53" w14:textId="2A3ED65A">
      <w:pPr>
        <w:pStyle w:val="Prrafodelista"/>
        <w:numPr>
          <w:ilvl w:val="0"/>
          <w:numId w:val="27"/>
        </w:numPr>
      </w:pPr>
      <w:r>
        <w:t>Within the lifetime of the award</w:t>
      </w:r>
      <w:r w:rsidR="2156388D">
        <w:t>,</w:t>
      </w:r>
      <w:r>
        <w:t xml:space="preserve"> submit at least one significant funding application to progress </w:t>
      </w:r>
      <w:bookmarkStart w:name="_Int_cruuenvp" w:id="5"/>
      <w:r>
        <w:t>the research</w:t>
      </w:r>
      <w:bookmarkEnd w:id="5"/>
      <w:r>
        <w:t xml:space="preserve"> beyond the Collaboration Accelerator Award funding. </w:t>
      </w:r>
    </w:p>
    <w:p w:rsidRPr="003E06CD" w:rsidR="008B70C1" w:rsidP="00104B50" w:rsidRDefault="000A5664" w14:paraId="7B4F2550" w14:textId="37EC1491">
      <w:r w:rsidRPr="678C3ECC">
        <w:t xml:space="preserve">The </w:t>
      </w:r>
      <w:bookmarkStart w:name="_Int_D6PmL4Mk" w:id="6"/>
      <w:r w:rsidRPr="678C3ECC" w:rsidR="00A46666">
        <w:t>C</w:t>
      </w:r>
      <w:r w:rsidRPr="678C3ECC">
        <w:t>AA</w:t>
      </w:r>
      <w:r w:rsidRPr="678C3ECC" w:rsidR="00640176">
        <w:t>s</w:t>
      </w:r>
      <w:bookmarkEnd w:id="6"/>
      <w:r w:rsidRPr="678C3ECC">
        <w:t xml:space="preserve"> </w:t>
      </w:r>
      <w:r w:rsidR="00D86CE2">
        <w:t>will be issued via a competitive, independent peer</w:t>
      </w:r>
      <w:r w:rsidR="000F3AD1">
        <w:t>-</w:t>
      </w:r>
      <w:r w:rsidR="00D86CE2">
        <w:t xml:space="preserve">review process to </w:t>
      </w:r>
      <w:r w:rsidR="00640176">
        <w:t xml:space="preserve">transdisciplinary </w:t>
      </w:r>
      <w:r w:rsidR="00C64118">
        <w:t>consortium</w:t>
      </w:r>
      <w:r w:rsidR="00E510FF">
        <w:t xml:space="preserve"> that submit complete and </w:t>
      </w:r>
      <w:r w:rsidR="00CF1E56">
        <w:t>high-quality</w:t>
      </w:r>
      <w:r w:rsidR="00E510FF">
        <w:t xml:space="preserve"> applications</w:t>
      </w:r>
      <w:r w:rsidR="2BDC8345">
        <w:t xml:space="preserve">. </w:t>
      </w:r>
      <w:r w:rsidR="00D86CE2">
        <w:t xml:space="preserve">The funding will be </w:t>
      </w:r>
      <w:r w:rsidR="00CF1E56">
        <w:t>administered</w:t>
      </w:r>
      <w:r w:rsidR="00D86CE2">
        <w:t xml:space="preserve"> through the </w:t>
      </w:r>
      <w:r>
        <w:t>prime</w:t>
      </w:r>
      <w:r w:rsidR="00D86CE2">
        <w:t xml:space="preserve"> academic institution in a manner consistent with global academic</w:t>
      </w:r>
      <w:r w:rsidR="00633B9F">
        <w:t xml:space="preserve"> funding</w:t>
      </w:r>
      <w:r w:rsidR="00D86CE2">
        <w:t xml:space="preserve"> practice.</w:t>
      </w:r>
    </w:p>
    <w:p w:rsidRPr="003E06CD" w:rsidR="00D86CE2" w:rsidP="00104B50" w:rsidRDefault="006D22EA" w14:paraId="5BA78FFE" w14:textId="029682C4">
      <w:r w:rsidRPr="003E06CD">
        <w:t>Guidance for applicants can be found in Appendix 1.</w:t>
      </w:r>
    </w:p>
    <w:p w:rsidRPr="00C22BDC" w:rsidR="00D86CE2" w:rsidP="00104B50" w:rsidRDefault="00D86CE2" w14:paraId="5D26568D" w14:textId="77777777">
      <w:pPr>
        <w:pStyle w:val="Ttulo2"/>
      </w:pPr>
      <w:bookmarkStart w:name="_Toc169087280" w:id="7"/>
      <w:r w:rsidRPr="00C22BDC">
        <w:t>Background</w:t>
      </w:r>
      <w:bookmarkEnd w:id="7"/>
    </w:p>
    <w:p w:rsidR="00D86CE2" w:rsidP="00104B50" w:rsidRDefault="00D86CE2" w14:paraId="22D33D69" w14:textId="3BAAA8E7">
      <w:r>
        <w:t xml:space="preserve">Founded in 2020, RGHI aims to support high-quality scientific research addressing the links between hygiene and health. RGHI funds research which generates practical, high-quality scientific evidence and behavioral insights that will lead to the adoption of global sustainable hygienic practices and achieve enduring </w:t>
      </w:r>
      <w:r w:rsidR="4EA4F0D8">
        <w:t>behavior</w:t>
      </w:r>
      <w:r>
        <w:t xml:space="preserve"> change</w:t>
      </w:r>
      <w:r w:rsidR="00595F7F">
        <w:t>.</w:t>
      </w:r>
    </w:p>
    <w:p w:rsidR="00D86CE2" w:rsidP="00104B50" w:rsidRDefault="00D86CE2" w14:paraId="78E07121" w14:textId="77777777">
      <w:r>
        <w:t xml:space="preserve">RGHI is funded by a grant from Reckitt Benckiser plc to provide funding for a multi-year portfolio of research grants which contribute to advancement, innovation, and knowledge sharing of hygiene research and practices. </w:t>
      </w:r>
    </w:p>
    <w:p w:rsidR="00D86CE2" w:rsidP="00104B50" w:rsidRDefault="00DF022D" w14:paraId="5560F78C" w14:textId="2918734F">
      <w:r>
        <w:t xml:space="preserve">More information about RGHI’s </w:t>
      </w:r>
      <w:r w:rsidR="00725D9A">
        <w:t xml:space="preserve">current and past research </w:t>
      </w:r>
      <w:r>
        <w:t xml:space="preserve">portfolio can be found </w:t>
      </w:r>
      <w:hyperlink w:history="1" r:id="rId12">
        <w:r w:rsidRPr="00DF022D">
          <w:rPr>
            <w:rStyle w:val="Hipervnculo"/>
          </w:rPr>
          <w:t>here</w:t>
        </w:r>
      </w:hyperlink>
      <w:r>
        <w:t xml:space="preserve">. </w:t>
      </w:r>
    </w:p>
    <w:p w:rsidRPr="00A7116D" w:rsidR="00A7116D" w:rsidP="00A7116D" w:rsidRDefault="00A7116D" w14:paraId="5CC82D75" w14:textId="77777777">
      <w:pPr>
        <w:ind w:firstLine="720"/>
      </w:pPr>
    </w:p>
    <w:p w:rsidRPr="00327AAF" w:rsidR="00D86CE2" w:rsidP="00104B50" w:rsidRDefault="00D86CE2" w14:paraId="040599BE" w14:textId="77777777">
      <w:pPr>
        <w:pStyle w:val="Ttulo2"/>
      </w:pPr>
      <w:bookmarkStart w:name="_Toc169087281" w:id="8"/>
      <w:r w:rsidRPr="00327AAF">
        <w:t xml:space="preserve">RGHI </w:t>
      </w:r>
      <w:r>
        <w:t>r</w:t>
      </w:r>
      <w:r w:rsidRPr="00327AAF">
        <w:t>esearch scope and areas of interest</w:t>
      </w:r>
      <w:bookmarkEnd w:id="8"/>
    </w:p>
    <w:p w:rsidR="00D86CE2" w:rsidP="00104B50" w:rsidRDefault="00D86CE2" w14:paraId="65E7C65E" w14:textId="59B396D1">
      <w:r>
        <w:t xml:space="preserve">RGHI </w:t>
      </w:r>
      <w:r w:rsidR="23D75E91">
        <w:t>aligns to</w:t>
      </w:r>
      <w:r>
        <w:t xml:space="preserve"> the WHO definition of hygiene: "</w:t>
      </w:r>
      <w:r w:rsidR="00725D9A">
        <w:t>h</w:t>
      </w:r>
      <w:r>
        <w:t xml:space="preserve">ygiene refers to conditions and practices that help to maintain health and prevent the spread of diseases" </w:t>
      </w:r>
      <w:r w:rsidR="00725D9A">
        <w:t>a</w:t>
      </w:r>
      <w:r>
        <w:t>nd the WHO definition of health: “</w:t>
      </w:r>
      <w:r w:rsidR="00725D9A">
        <w:t>h</w:t>
      </w:r>
      <w:r>
        <w:t xml:space="preserve">ealth is a state of complete physical, mental and social well-being and not merely the absence of disease or infirmity”. Applicants to the RGHI </w:t>
      </w:r>
      <w:r w:rsidR="00A46666">
        <w:t>C</w:t>
      </w:r>
      <w:r w:rsidR="00C64118">
        <w:t>AA</w:t>
      </w:r>
      <w:r>
        <w:t xml:space="preserve"> should consider</w:t>
      </w:r>
      <w:r w:rsidR="00725D9A">
        <w:t xml:space="preserve"> both the definition of hygiene and the definition of health as it relates to their proposed consortium and research. </w:t>
      </w:r>
    </w:p>
    <w:p w:rsidR="00D86CE2" w:rsidP="00104B50" w:rsidRDefault="00725D9A" w14:paraId="3471B7C9" w14:textId="0E4B06D9">
      <w:r>
        <w:t xml:space="preserve">Within the field of hygiene, </w:t>
      </w:r>
      <w:r w:rsidR="00D86CE2">
        <w:t>RGHI</w:t>
      </w:r>
      <w:r>
        <w:t xml:space="preserve">’s current funding priorities are </w:t>
      </w:r>
      <w:r w:rsidR="00D86CE2">
        <w:t>hand hygiene, food hygiene, personal hygiene, menstrual h</w:t>
      </w:r>
      <w:r w:rsidR="00776433">
        <w:t>ealth</w:t>
      </w:r>
      <w:r w:rsidR="00D86CE2">
        <w:t>, domestic and surface hygiene</w:t>
      </w:r>
      <w:r>
        <w:t>. RGHI funds hygiene research</w:t>
      </w:r>
      <w:r w:rsidR="00D86CE2">
        <w:t xml:space="preserve"> in </w:t>
      </w:r>
      <w:r w:rsidR="3F2A0299">
        <w:t xml:space="preserve">domestic, </w:t>
      </w:r>
      <w:r w:rsidR="00D86CE2">
        <w:t>institution</w:t>
      </w:r>
      <w:r w:rsidR="00FB0822">
        <w:t xml:space="preserve">al and </w:t>
      </w:r>
      <w:r w:rsidR="363ED6A7">
        <w:t>public</w:t>
      </w:r>
      <w:r w:rsidR="00FB0822">
        <w:t xml:space="preserve"> settings</w:t>
      </w:r>
      <w:r w:rsidR="00D86CE2">
        <w:t xml:space="preserve">. </w:t>
      </w:r>
    </w:p>
    <w:p w:rsidR="00D86CE2" w:rsidP="00104B50" w:rsidRDefault="00D86CE2" w14:paraId="09A474E9" w14:textId="2EB1C8C0">
      <w:r>
        <w:t>The</w:t>
      </w:r>
      <w:r w:rsidR="00FB0822">
        <w:t xml:space="preserve"> focus of the Collaboration Accelerator Awards is on locally identified policy and/or </w:t>
      </w:r>
      <w:bookmarkStart w:name="_Int_pCk94pco" w:id="9"/>
      <w:r w:rsidR="00FB0822">
        <w:t>practice</w:t>
      </w:r>
      <w:bookmarkEnd w:id="9"/>
      <w:r w:rsidR="00FB0822">
        <w:t xml:space="preserve"> needs</w:t>
      </w:r>
      <w:r w:rsidR="008E6B21">
        <w:t xml:space="preserve">; </w:t>
      </w:r>
      <w:r w:rsidR="00FB0822">
        <w:t xml:space="preserve">these should guide the </w:t>
      </w:r>
      <w:r w:rsidR="00042A33">
        <w:t xml:space="preserve">focus of the research. Applications are welcome </w:t>
      </w:r>
      <w:r w:rsidR="004713AF">
        <w:t xml:space="preserve">that respond to hygiene research relevant to one or more of the following </w:t>
      </w:r>
      <w:r w:rsidR="00042A33">
        <w:t>thematic areas</w:t>
      </w:r>
      <w:r>
        <w:t>:</w:t>
      </w:r>
    </w:p>
    <w:p w:rsidRPr="00E24B72" w:rsidR="005F3D78" w:rsidP="00104B50" w:rsidRDefault="00793C7A" w14:paraId="1FB44603" w14:textId="3DF955FA">
      <w:pPr>
        <w:pStyle w:val="Prrafodelista"/>
        <w:numPr>
          <w:ilvl w:val="0"/>
          <w:numId w:val="31"/>
        </w:numPr>
      </w:pPr>
      <w:r>
        <w:t xml:space="preserve">Hygiene </w:t>
      </w:r>
      <w:r w:rsidR="0EB1D6AF">
        <w:t>behaviors</w:t>
      </w:r>
      <w:r w:rsidR="005F3D78">
        <w:t xml:space="preserve"> and behavior change</w:t>
      </w:r>
    </w:p>
    <w:p w:rsidRPr="00E24B72" w:rsidR="00D86CE2" w:rsidP="00104B50" w:rsidRDefault="00D346F0" w14:paraId="0525CEC9" w14:textId="2D026EA9">
      <w:pPr>
        <w:pStyle w:val="Prrafodelista"/>
        <w:numPr>
          <w:ilvl w:val="0"/>
          <w:numId w:val="31"/>
        </w:numPr>
      </w:pPr>
      <w:r w:rsidRPr="00E24B72">
        <w:t>P</w:t>
      </w:r>
      <w:r w:rsidRPr="00E24B72" w:rsidR="00A9596E">
        <w:t>lanet</w:t>
      </w:r>
      <w:r w:rsidRPr="00E24B72">
        <w:t>ary</w:t>
      </w:r>
      <w:r w:rsidRPr="00E24B72" w:rsidR="00D86CE2">
        <w:t xml:space="preserve"> heath and climate change</w:t>
      </w:r>
    </w:p>
    <w:p w:rsidRPr="00E24B72" w:rsidR="00D86CE2" w:rsidP="00104B50" w:rsidRDefault="00D86CE2" w14:paraId="167ABB15" w14:textId="515C111A">
      <w:pPr>
        <w:pStyle w:val="Prrafodelista"/>
        <w:numPr>
          <w:ilvl w:val="0"/>
          <w:numId w:val="31"/>
        </w:numPr>
      </w:pPr>
      <w:r w:rsidRPr="00E24B72">
        <w:t xml:space="preserve">One Health </w:t>
      </w:r>
      <w:r w:rsidRPr="00E24B72" w:rsidR="00826438">
        <w:t>including</w:t>
      </w:r>
      <w:r w:rsidRPr="00E24B72">
        <w:t xml:space="preserve"> Zoonosis</w:t>
      </w:r>
      <w:r w:rsidRPr="00E24B72" w:rsidR="00BF5CA0">
        <w:t xml:space="preserve"> and</w:t>
      </w:r>
      <w:r w:rsidRPr="00E24B72">
        <w:t xml:space="preserve"> A</w:t>
      </w:r>
      <w:r w:rsidRPr="00E24B72" w:rsidR="00CB65D7">
        <w:t>ntimicrobial Resistance</w:t>
      </w:r>
    </w:p>
    <w:p w:rsidRPr="00E24B72" w:rsidR="001B39CF" w:rsidP="00104B50" w:rsidRDefault="004713AF" w14:paraId="00F38E7D" w14:textId="002E9F8A">
      <w:pPr>
        <w:pStyle w:val="Prrafodelista"/>
        <w:numPr>
          <w:ilvl w:val="0"/>
          <w:numId w:val="31"/>
        </w:numPr>
      </w:pPr>
      <w:r w:rsidRPr="00E24B72">
        <w:t>G</w:t>
      </w:r>
      <w:r w:rsidRPr="00E24B72" w:rsidR="00D86CE2">
        <w:t>ender equity and social inclusion</w:t>
      </w:r>
    </w:p>
    <w:p w:rsidRPr="00E24B72" w:rsidR="001B39CF" w:rsidP="00104B50" w:rsidRDefault="001B39CF" w14:paraId="02850A8E" w14:textId="20F997F9">
      <w:pPr>
        <w:pStyle w:val="Prrafodelista"/>
        <w:numPr>
          <w:ilvl w:val="0"/>
          <w:numId w:val="31"/>
        </w:numPr>
      </w:pPr>
      <w:r w:rsidRPr="00E24B72">
        <w:rPr>
          <w:rStyle w:val="cf01"/>
          <w:rFonts w:ascii="Merriweather Light" w:hAnsi="Merriweather Light" w:cstheme="minorHAnsi"/>
          <w:sz w:val="24"/>
          <w:szCs w:val="24"/>
        </w:rPr>
        <w:t>Research specific to the economic and policy dimensions of hygiene</w:t>
      </w:r>
    </w:p>
    <w:p w:rsidR="00DF3993" w:rsidP="00104B50" w:rsidRDefault="001008BD" w14:paraId="42854E3C" w14:textId="2B8A96F4">
      <w:r>
        <w:t xml:space="preserve">Applicants </w:t>
      </w:r>
      <w:r w:rsidR="00F158EC">
        <w:t xml:space="preserve">will be asked to select </w:t>
      </w:r>
      <w:r w:rsidRPr="00F158EC" w:rsidR="00F158EC">
        <w:rPr>
          <w:i/>
          <w:iCs/>
        </w:rPr>
        <w:t>one</w:t>
      </w:r>
      <w:r w:rsidR="00F158EC">
        <w:t xml:space="preserve"> of the above thematic areas </w:t>
      </w:r>
      <w:r w:rsidR="007E4C88">
        <w:t>in their application.</w:t>
      </w:r>
    </w:p>
    <w:p w:rsidR="00A04F3E" w:rsidP="00104B50" w:rsidRDefault="00A04F3E" w14:paraId="029A0740" w14:textId="748E4893">
      <w:pPr>
        <w:pStyle w:val="Ttulo2"/>
      </w:pPr>
      <w:bookmarkStart w:name="_Toc169087282" w:id="10"/>
      <w:r w:rsidRPr="00D86CE2">
        <w:t xml:space="preserve">Equitable </w:t>
      </w:r>
      <w:r w:rsidR="00C62CA3">
        <w:t>p</w:t>
      </w:r>
      <w:r w:rsidRPr="00D86CE2">
        <w:t>artnerships</w:t>
      </w:r>
      <w:bookmarkEnd w:id="10"/>
    </w:p>
    <w:p w:rsidRPr="00CA3DF2" w:rsidR="00D86CE2" w:rsidP="00104B50" w:rsidRDefault="00D86CE2" w14:paraId="4E060D37" w14:textId="418FD210">
      <w:r w:rsidRPr="00CA3DF2">
        <w:t xml:space="preserve">Ensuring awardees of the </w:t>
      </w:r>
      <w:r w:rsidRPr="00CA3DF2" w:rsidR="008562DC">
        <w:t xml:space="preserve">RGHI CAA </w:t>
      </w:r>
      <w:r w:rsidRPr="00CA3DF2">
        <w:t xml:space="preserve">are in an equitable </w:t>
      </w:r>
      <w:r w:rsidRPr="00CA3DF2" w:rsidR="00F43358">
        <w:t>consorti</w:t>
      </w:r>
      <w:r w:rsidRPr="00CA3DF2" w:rsidR="008562DC">
        <w:t>um</w:t>
      </w:r>
      <w:r w:rsidRPr="00CA3DF2">
        <w:t xml:space="preserve"> </w:t>
      </w:r>
      <w:r w:rsidRPr="00CA3DF2" w:rsidR="00F823D6">
        <w:t>will</w:t>
      </w:r>
      <w:r w:rsidRPr="00CA3DF2" w:rsidR="00707B6A">
        <w:t xml:space="preserve"> be </w:t>
      </w:r>
      <w:r w:rsidRPr="00CA3DF2" w:rsidR="001468AA">
        <w:t>assessed in the review process.</w:t>
      </w:r>
      <w:r w:rsidRPr="00CA3DF2">
        <w:t xml:space="preserve"> Addressing power imbalances when conducting research between collaborating institutions is essential for ensuring mutual respect and fair allocation of resources.</w:t>
      </w:r>
      <w:r w:rsidRPr="00CA3DF2" w:rsidR="0024300F">
        <w:t xml:space="preserve"> </w:t>
      </w:r>
      <w:r w:rsidRPr="00CA3DF2">
        <w:t>Th</w:t>
      </w:r>
      <w:r w:rsidRPr="00CA3DF2" w:rsidR="00057AB7">
        <w:t>e aim of supporting equitable collaborations is to</w:t>
      </w:r>
      <w:r w:rsidRPr="00CA3DF2" w:rsidR="00FD6057">
        <w:t xml:space="preserve"> b</w:t>
      </w:r>
      <w:r w:rsidRPr="00CA3DF2">
        <w:t xml:space="preserve">ridge knowledge and resource gaps </w:t>
      </w:r>
      <w:r w:rsidRPr="00CA3DF2" w:rsidR="00FD6057">
        <w:t xml:space="preserve">in hygiene research, </w:t>
      </w:r>
      <w:r w:rsidRPr="00CA3DF2" w:rsidR="00674512">
        <w:t xml:space="preserve">support </w:t>
      </w:r>
      <w:r w:rsidRPr="00CA3DF2" w:rsidR="00B703D6">
        <w:t xml:space="preserve">the </w:t>
      </w:r>
      <w:r w:rsidRPr="00CA3DF2" w:rsidR="00E6568E">
        <w:t>ongoing development of global hygiene research networks</w:t>
      </w:r>
      <w:r w:rsidRPr="00CA3DF2" w:rsidR="004713AF">
        <w:t>,</w:t>
      </w:r>
      <w:r w:rsidRPr="00CA3DF2" w:rsidR="000339CC">
        <w:t xml:space="preserve"> and</w:t>
      </w:r>
      <w:r w:rsidRPr="00CA3DF2" w:rsidR="00C506B1">
        <w:t xml:space="preserve"> </w:t>
      </w:r>
      <w:r w:rsidRPr="00CA3DF2" w:rsidR="0008716B">
        <w:t>support research uptake</w:t>
      </w:r>
      <w:r w:rsidRPr="00CA3DF2" w:rsidR="004713AF">
        <w:t xml:space="preserve"> through engagement with relevant communities and policy actors</w:t>
      </w:r>
      <w:r w:rsidRPr="00CA3DF2" w:rsidR="006B4509">
        <w:t>.</w:t>
      </w:r>
    </w:p>
    <w:p w:rsidRPr="000819E9" w:rsidR="00D86CE2" w:rsidP="00104B50" w:rsidRDefault="00B97D32" w14:paraId="5935E247" w14:textId="50D57897">
      <w:r>
        <w:t>S</w:t>
      </w:r>
      <w:r w:rsidRPr="64C1D6AA" w:rsidR="00D86CE2">
        <w:t>uccessful applications will</w:t>
      </w:r>
      <w:r w:rsidR="000F3AD1">
        <w:t xml:space="preserve"> </w:t>
      </w:r>
      <w:r w:rsidRPr="64C1D6AA" w:rsidR="00D86CE2">
        <w:t xml:space="preserve">demonstrate their commitment to </w:t>
      </w:r>
      <w:r>
        <w:t>equi</w:t>
      </w:r>
      <w:r w:rsidR="005D0FED">
        <w:t>table partnerships</w:t>
      </w:r>
      <w:r w:rsidRPr="64C1D6AA" w:rsidR="00D86CE2">
        <w:t xml:space="preserve"> by providing a statement </w:t>
      </w:r>
      <w:r w:rsidR="004713AF">
        <w:t>that outlines</w:t>
      </w:r>
      <w:r w:rsidRPr="64C1D6AA" w:rsidR="15CB291A">
        <w:t xml:space="preserve"> how the collaborating institutions will ensure the principles of equitable partnerships are upheld.</w:t>
      </w:r>
    </w:p>
    <w:p w:rsidR="00D86CE2" w:rsidP="00104B50" w:rsidRDefault="73AFBDFC" w14:paraId="6104EC48" w14:textId="70EA4E3F">
      <w:r w:rsidRPr="64C1D6AA">
        <w:t>F</w:t>
      </w:r>
      <w:r w:rsidRPr="64C1D6AA" w:rsidR="00D86CE2">
        <w:t>urther guidance and resources</w:t>
      </w:r>
      <w:r w:rsidRPr="64C1D6AA" w:rsidR="7AE353A9">
        <w:t xml:space="preserve"> to support equitable research partnerships</w:t>
      </w:r>
      <w:r w:rsidRPr="64C1D6AA" w:rsidR="2EC9C836">
        <w:t xml:space="preserve"> </w:t>
      </w:r>
      <w:r w:rsidRPr="64C1D6AA" w:rsidR="45EAB185">
        <w:t xml:space="preserve">can be found </w:t>
      </w:r>
      <w:hyperlink r:id="rId13">
        <w:r w:rsidRPr="64C1D6AA" w:rsidR="45EAB185">
          <w:rPr>
            <w:rStyle w:val="Hipervnculo"/>
            <w:rFonts w:eastAsia="Calibri"/>
          </w:rPr>
          <w:t>here.</w:t>
        </w:r>
      </w:hyperlink>
      <w:r w:rsidRPr="64C1D6AA" w:rsidR="00D86CE2">
        <w:t xml:space="preserve">  </w:t>
      </w:r>
    </w:p>
    <w:p w:rsidRPr="00BE2554" w:rsidR="007E7EF3" w:rsidP="00BE2554" w:rsidRDefault="007E7EF3" w14:paraId="6E065169" w14:textId="0367C8E0">
      <w:pPr>
        <w:pStyle w:val="Ttulo2"/>
      </w:pPr>
      <w:bookmarkStart w:name="_Toc169087283" w:id="11"/>
      <w:r w:rsidRPr="00BE2554">
        <w:t>Theory of Change</w:t>
      </w:r>
      <w:r w:rsidRPr="00BE2554" w:rsidR="00C1112E">
        <w:t xml:space="preserve"> and </w:t>
      </w:r>
      <w:r w:rsidRPr="00BE2554" w:rsidR="008036FE">
        <w:t>f</w:t>
      </w:r>
      <w:r w:rsidRPr="00BE2554" w:rsidR="00C1112E">
        <w:t xml:space="preserve">uture </w:t>
      </w:r>
      <w:r w:rsidRPr="00BE2554" w:rsidR="00C62CA3">
        <w:t>f</w:t>
      </w:r>
      <w:r w:rsidRPr="00BE2554" w:rsidR="003270DC">
        <w:t xml:space="preserve">unding </w:t>
      </w:r>
      <w:r w:rsidRPr="00BE2554" w:rsidR="00C62CA3">
        <w:t>p</w:t>
      </w:r>
      <w:r w:rsidRPr="00BE2554" w:rsidR="003270DC">
        <w:t>lans</w:t>
      </w:r>
      <w:bookmarkEnd w:id="11"/>
    </w:p>
    <w:p w:rsidR="00D02A06" w:rsidP="00104B50" w:rsidRDefault="00A31137" w14:paraId="4FBAEC29" w14:textId="07E145DC">
      <w:pPr>
        <w:rPr>
          <w:shd w:val="clear" w:color="auto" w:fill="FFFFFF"/>
        </w:rPr>
      </w:pPr>
      <w:r>
        <w:rPr>
          <w:shd w:val="clear" w:color="auto" w:fill="FFFFFF"/>
        </w:rPr>
        <w:t>Within the first 18</w:t>
      </w:r>
      <w:r w:rsidR="008036FE">
        <w:rPr>
          <w:shd w:val="clear" w:color="auto" w:fill="FFFFFF"/>
        </w:rPr>
        <w:t xml:space="preserve"> </w:t>
      </w:r>
      <w:r>
        <w:rPr>
          <w:shd w:val="clear" w:color="auto" w:fill="FFFFFF"/>
        </w:rPr>
        <w:t>months of the award</w:t>
      </w:r>
      <w:r w:rsidR="007611E9">
        <w:rPr>
          <w:shd w:val="clear" w:color="auto" w:fill="FFFFFF"/>
        </w:rPr>
        <w:t xml:space="preserve"> start date</w:t>
      </w:r>
      <w:r w:rsidR="00CC55BB">
        <w:rPr>
          <w:shd w:val="clear" w:color="auto" w:fill="FFFFFF"/>
        </w:rPr>
        <w:t>, s</w:t>
      </w:r>
      <w:r w:rsidR="008A5459">
        <w:rPr>
          <w:shd w:val="clear" w:color="auto" w:fill="FFFFFF"/>
        </w:rPr>
        <w:t xml:space="preserve">uccessful consortia are required to develop an overarching </w:t>
      </w:r>
      <w:r w:rsidR="00DD6596">
        <w:rPr>
          <w:shd w:val="clear" w:color="auto" w:fill="FFFFFF"/>
        </w:rPr>
        <w:t>T</w:t>
      </w:r>
      <w:r w:rsidR="008A5459">
        <w:rPr>
          <w:shd w:val="clear" w:color="auto" w:fill="FFFFFF"/>
        </w:rPr>
        <w:t xml:space="preserve">heory of </w:t>
      </w:r>
      <w:r w:rsidR="00DD6596">
        <w:rPr>
          <w:shd w:val="clear" w:color="auto" w:fill="FFFFFF"/>
        </w:rPr>
        <w:t>C</w:t>
      </w:r>
      <w:r w:rsidR="008A5459">
        <w:rPr>
          <w:shd w:val="clear" w:color="auto" w:fill="FFFFFF"/>
        </w:rPr>
        <w:t xml:space="preserve">hange for the research area to be addressed by the </w:t>
      </w:r>
      <w:r w:rsidR="00AC4313">
        <w:rPr>
          <w:shd w:val="clear" w:color="auto" w:fill="FFFFFF"/>
        </w:rPr>
        <w:t>team</w:t>
      </w:r>
      <w:r w:rsidR="008A5459">
        <w:rPr>
          <w:shd w:val="clear" w:color="auto" w:fill="FFFFFF"/>
        </w:rPr>
        <w:t xml:space="preserve"> and of relevance to the funding opportunities the consortium will be applying to.</w:t>
      </w:r>
      <w:r w:rsidR="00F51AB2">
        <w:rPr>
          <w:shd w:val="clear" w:color="auto" w:fill="FFFFFF"/>
        </w:rPr>
        <w:t xml:space="preserve"> The </w:t>
      </w:r>
      <w:r w:rsidRPr="007E7EF3" w:rsidR="007E7EF3">
        <w:rPr>
          <w:shd w:val="clear" w:color="auto" w:fill="FFFFFF"/>
        </w:rPr>
        <w:t xml:space="preserve">Theory of Change </w:t>
      </w:r>
      <w:r w:rsidR="00F51AB2">
        <w:rPr>
          <w:shd w:val="clear" w:color="auto" w:fill="FFFFFF"/>
        </w:rPr>
        <w:t>must</w:t>
      </w:r>
      <w:r w:rsidR="005D3490">
        <w:rPr>
          <w:shd w:val="clear" w:color="auto" w:fill="FFFFFF"/>
        </w:rPr>
        <w:t xml:space="preserve"> demonstrate how </w:t>
      </w:r>
      <w:r w:rsidR="00687A23">
        <w:rPr>
          <w:shd w:val="clear" w:color="auto" w:fill="FFFFFF"/>
        </w:rPr>
        <w:t>the</w:t>
      </w:r>
      <w:r w:rsidR="003B52A1">
        <w:rPr>
          <w:shd w:val="clear" w:color="auto" w:fill="FFFFFF"/>
        </w:rPr>
        <w:t xml:space="preserve"> </w:t>
      </w:r>
      <w:r w:rsidR="00687A23">
        <w:rPr>
          <w:shd w:val="clear" w:color="auto" w:fill="FFFFFF"/>
        </w:rPr>
        <w:t>proposed research</w:t>
      </w:r>
      <w:r w:rsidR="000B54B7">
        <w:rPr>
          <w:shd w:val="clear" w:color="auto" w:fill="FFFFFF"/>
        </w:rPr>
        <w:t xml:space="preserve"> </w:t>
      </w:r>
      <w:r w:rsidR="00687A23">
        <w:rPr>
          <w:shd w:val="clear" w:color="auto" w:fill="FFFFFF"/>
        </w:rPr>
        <w:t>will lead to</w:t>
      </w:r>
      <w:r w:rsidR="004713AF">
        <w:rPr>
          <w:shd w:val="clear" w:color="auto" w:fill="FFFFFF"/>
        </w:rPr>
        <w:t xml:space="preserve"> improved hygiene and impacts on health and well-being</w:t>
      </w:r>
      <w:r w:rsidR="00EF1F79">
        <w:rPr>
          <w:shd w:val="clear" w:color="auto" w:fill="FFFFFF"/>
        </w:rPr>
        <w:t xml:space="preserve"> and </w:t>
      </w:r>
      <w:r w:rsidRPr="007E7EF3" w:rsidR="00EF1F79">
        <w:rPr>
          <w:shd w:val="clear" w:color="auto" w:fill="FFFFFF"/>
        </w:rPr>
        <w:t>outline the pathway</w:t>
      </w:r>
      <w:r w:rsidR="00EF1F79">
        <w:rPr>
          <w:shd w:val="clear" w:color="auto" w:fill="FFFFFF"/>
        </w:rPr>
        <w:t>s between activities, outputs and outcomes</w:t>
      </w:r>
      <w:r w:rsidRPr="007E7EF3" w:rsidR="00EF1F79">
        <w:rPr>
          <w:shd w:val="clear" w:color="auto" w:fill="FFFFFF"/>
        </w:rPr>
        <w:t xml:space="preserve"> of the </w:t>
      </w:r>
      <w:r w:rsidR="00EF1F79">
        <w:rPr>
          <w:shd w:val="clear" w:color="auto" w:fill="FFFFFF"/>
        </w:rPr>
        <w:t>research</w:t>
      </w:r>
      <w:r w:rsidRPr="007E7EF3" w:rsidR="00EF1F79">
        <w:rPr>
          <w:shd w:val="clear" w:color="auto" w:fill="FFFFFF"/>
        </w:rPr>
        <w:t>.</w:t>
      </w:r>
      <w:r w:rsidR="00EF1F79">
        <w:rPr>
          <w:shd w:val="clear" w:color="auto" w:fill="FFFFFF"/>
        </w:rPr>
        <w:t xml:space="preserve"> It must be</w:t>
      </w:r>
      <w:r w:rsidR="002E0BD4">
        <w:rPr>
          <w:shd w:val="clear" w:color="auto" w:fill="FFFFFF"/>
        </w:rPr>
        <w:t xml:space="preserve"> co-developed by </w:t>
      </w:r>
      <w:r w:rsidR="006578F8">
        <w:rPr>
          <w:shd w:val="clear" w:color="auto" w:fill="FFFFFF"/>
        </w:rPr>
        <w:t xml:space="preserve">consortium partners </w:t>
      </w:r>
      <w:r w:rsidR="00EF1F79">
        <w:rPr>
          <w:shd w:val="clear" w:color="auto" w:fill="FFFFFF"/>
        </w:rPr>
        <w:t>and</w:t>
      </w:r>
      <w:r w:rsidR="003318D5">
        <w:rPr>
          <w:shd w:val="clear" w:color="auto" w:fill="FFFFFF"/>
        </w:rPr>
        <w:t xml:space="preserve"> should</w:t>
      </w:r>
      <w:r w:rsidR="0043185B">
        <w:rPr>
          <w:shd w:val="clear" w:color="auto" w:fill="FFFFFF"/>
        </w:rPr>
        <w:t xml:space="preserve"> be used to support proposal development for </w:t>
      </w:r>
      <w:r w:rsidR="003318D5">
        <w:rPr>
          <w:shd w:val="clear" w:color="auto" w:fill="FFFFFF"/>
        </w:rPr>
        <w:t xml:space="preserve">future funding </w:t>
      </w:r>
      <w:r w:rsidR="0043185B">
        <w:rPr>
          <w:shd w:val="clear" w:color="auto" w:fill="FFFFFF"/>
        </w:rPr>
        <w:t xml:space="preserve">to </w:t>
      </w:r>
      <w:r w:rsidR="003318D5">
        <w:rPr>
          <w:shd w:val="clear" w:color="auto" w:fill="FFFFFF"/>
        </w:rPr>
        <w:t>continue the research started by the CAA</w:t>
      </w:r>
      <w:r w:rsidR="30FC7A30">
        <w:rPr>
          <w:shd w:val="clear" w:color="auto" w:fill="FFFFFF"/>
        </w:rPr>
        <w:t xml:space="preserve">. </w:t>
      </w:r>
      <w:r w:rsidR="0043185B">
        <w:rPr>
          <w:shd w:val="clear" w:color="auto" w:fill="FFFFFF"/>
        </w:rPr>
        <w:t>Applicants must submit at least one major funding application before the end of the award.</w:t>
      </w:r>
    </w:p>
    <w:p w:rsidRPr="009044E7" w:rsidR="00216B18" w:rsidP="00104B50" w:rsidRDefault="009044E7" w14:paraId="1DC4B42B" w14:textId="28A6DC27">
      <w:r>
        <w:t>The Theory of Change development process should build on discussions with end users and stakeholders in the consortium as well as building on the current evidence base and any initial findings form pilot/feasibility work that is being undertaken within the CAA.</w:t>
      </w:r>
    </w:p>
    <w:p w:rsidR="00460FC9" w:rsidP="00104B50" w:rsidRDefault="00EB5252" w14:paraId="5FBE162F" w14:textId="72C29C90">
      <w:pPr>
        <w:rPr>
          <w:shd w:val="clear" w:color="auto" w:fill="FFFFFF"/>
        </w:rPr>
      </w:pPr>
      <w:r>
        <w:rPr>
          <w:shd w:val="clear" w:color="auto" w:fill="FFFFFF"/>
        </w:rPr>
        <w:t xml:space="preserve">After 18 months, </w:t>
      </w:r>
      <w:r w:rsidR="003A7C79">
        <w:rPr>
          <w:shd w:val="clear" w:color="auto" w:fill="FFFFFF"/>
        </w:rPr>
        <w:t>t</w:t>
      </w:r>
      <w:r w:rsidRPr="007E7EF3" w:rsidR="007E7EF3">
        <w:rPr>
          <w:shd w:val="clear" w:color="auto" w:fill="FFFFFF"/>
        </w:rPr>
        <w:t xml:space="preserve">he Theory of Change, along with a description of the process followed, must be submitted to </w:t>
      </w:r>
      <w:r w:rsidR="007E7EF3">
        <w:rPr>
          <w:shd w:val="clear" w:color="auto" w:fill="FFFFFF"/>
        </w:rPr>
        <w:t>RGHI</w:t>
      </w:r>
      <w:r w:rsidR="00C571F1">
        <w:rPr>
          <w:shd w:val="clear" w:color="auto" w:fill="FFFFFF"/>
        </w:rPr>
        <w:t xml:space="preserve"> for review</w:t>
      </w:r>
      <w:r w:rsidR="00460FC9">
        <w:rPr>
          <w:shd w:val="clear" w:color="auto" w:fill="FFFFFF"/>
        </w:rPr>
        <w:t>.</w:t>
      </w:r>
      <w:r w:rsidR="00847F39">
        <w:rPr>
          <w:shd w:val="clear" w:color="auto" w:fill="FFFFFF"/>
        </w:rPr>
        <w:t xml:space="preserve"> </w:t>
      </w:r>
      <w:r w:rsidR="00460FC9">
        <w:rPr>
          <w:shd w:val="clear" w:color="auto" w:fill="FFFFFF"/>
        </w:rPr>
        <w:t xml:space="preserve">Guidance on developing a Theory of Change </w:t>
      </w:r>
      <w:r w:rsidR="00847F39">
        <w:rPr>
          <w:shd w:val="clear" w:color="auto" w:fill="FFFFFF"/>
        </w:rPr>
        <w:t xml:space="preserve">for research </w:t>
      </w:r>
      <w:r w:rsidR="00460FC9">
        <w:rPr>
          <w:shd w:val="clear" w:color="auto" w:fill="FFFFFF"/>
        </w:rPr>
        <w:t xml:space="preserve">can be found </w:t>
      </w:r>
      <w:hyperlink w:history="1" r:id="rId14">
        <w:r w:rsidRPr="001F5E95" w:rsidR="00460FC9">
          <w:rPr>
            <w:rStyle w:val="Hipervnculo"/>
            <w:rFonts w:cstheme="minorHAnsi"/>
            <w:shd w:val="clear" w:color="auto" w:fill="FFFFFF"/>
          </w:rPr>
          <w:t>here</w:t>
        </w:r>
      </w:hyperlink>
      <w:r w:rsidR="00460FC9">
        <w:rPr>
          <w:shd w:val="clear" w:color="auto" w:fill="FFFFFF"/>
        </w:rPr>
        <w:t>.</w:t>
      </w:r>
    </w:p>
    <w:p w:rsidRPr="000E36E8" w:rsidR="00D86CE2" w:rsidP="00104B50" w:rsidRDefault="00D86CE2" w14:paraId="20D07072" w14:textId="77777777">
      <w:pPr>
        <w:pStyle w:val="Ttulo2"/>
      </w:pPr>
      <w:bookmarkStart w:name="_Toc169087284" w:id="12"/>
      <w:r w:rsidRPr="000E36E8">
        <w:t>Eligibility criteria</w:t>
      </w:r>
      <w:bookmarkEnd w:id="12"/>
    </w:p>
    <w:p w:rsidRPr="000E36E8" w:rsidR="00D86CE2" w:rsidP="00104B50" w:rsidRDefault="00D86CE2" w14:paraId="77767AC3" w14:textId="77777777">
      <w:pPr>
        <w:pStyle w:val="Ttulo3"/>
      </w:pPr>
      <w:bookmarkStart w:name="_Toc169087285" w:id="13"/>
      <w:r w:rsidRPr="000E36E8">
        <w:t>Who can apply?</w:t>
      </w:r>
      <w:bookmarkEnd w:id="13"/>
    </w:p>
    <w:p w:rsidR="009B3524" w:rsidP="00104B50" w:rsidRDefault="00D86CE2" w14:paraId="0FAA8CC1" w14:textId="32FD7228">
      <w:pPr>
        <w:rPr>
          <w:rStyle w:val="ui-provider"/>
        </w:rPr>
      </w:pPr>
      <w:r>
        <w:t xml:space="preserve">The RGHI </w:t>
      </w:r>
      <w:r w:rsidR="00A46666">
        <w:t>C</w:t>
      </w:r>
      <w:r w:rsidR="00F43358">
        <w:t>AA</w:t>
      </w:r>
      <w:r>
        <w:t xml:space="preserve"> is an open call for academic</w:t>
      </w:r>
      <w:r w:rsidR="00ED0003">
        <w:t xml:space="preserve">s </w:t>
      </w:r>
      <w:r w:rsidR="00F43358">
        <w:t xml:space="preserve">looking to </w:t>
      </w:r>
      <w:r w:rsidR="004713AF">
        <w:t xml:space="preserve">either establish or </w:t>
      </w:r>
      <w:r w:rsidR="00067860">
        <w:t>further develop</w:t>
      </w:r>
      <w:r w:rsidR="00F43358">
        <w:t xml:space="preserve"> a consortium of institutions</w:t>
      </w:r>
      <w:r w:rsidR="00F934A8">
        <w:t xml:space="preserve"> from across research, policy and/or practice</w:t>
      </w:r>
      <w:r w:rsidR="004713AF">
        <w:t xml:space="preserve"> to engage in policy or practice-relevant hygiene research</w:t>
      </w:r>
      <w:r w:rsidR="001D3F4C">
        <w:t>.</w:t>
      </w:r>
      <w:r>
        <w:t xml:space="preserve"> </w:t>
      </w:r>
      <w:r w:rsidR="001D3F4C">
        <w:t xml:space="preserve">Applications must be submitted </w:t>
      </w:r>
      <w:r w:rsidR="00B36CEC">
        <w:t xml:space="preserve">through </w:t>
      </w:r>
      <w:r w:rsidR="00C0293C">
        <w:t xml:space="preserve">a </w:t>
      </w:r>
      <w:r w:rsidR="198D2D28">
        <w:t>recognized</w:t>
      </w:r>
      <w:r>
        <w:t xml:space="preserve"> research </w:t>
      </w:r>
      <w:r w:rsidR="7677B12B">
        <w:t>institution,</w:t>
      </w:r>
      <w:r w:rsidR="000A41F3">
        <w:t xml:space="preserve"> e.g. </w:t>
      </w:r>
      <w:r w:rsidRPr="678C3ECC" w:rsidR="00AD36D2">
        <w:rPr>
          <w:rStyle w:val="ui-provider"/>
        </w:rPr>
        <w:t>universities or</w:t>
      </w:r>
      <w:r w:rsidRPr="678C3ECC" w:rsidR="00B71755">
        <w:rPr>
          <w:rStyle w:val="ui-provider"/>
        </w:rPr>
        <w:t xml:space="preserve"> </w:t>
      </w:r>
      <w:r w:rsidRPr="678C3ECC" w:rsidR="00B9075B">
        <w:rPr>
          <w:rStyle w:val="ui-provider"/>
        </w:rPr>
        <w:t>renowned</w:t>
      </w:r>
      <w:r w:rsidRPr="678C3ECC" w:rsidR="00AD36D2">
        <w:rPr>
          <w:rStyle w:val="ui-provider"/>
        </w:rPr>
        <w:t xml:space="preserve"> academic research institutes anywhere in the world.</w:t>
      </w:r>
    </w:p>
    <w:p w:rsidR="00D86CE2" w:rsidP="00104B50" w:rsidRDefault="00D86CE2" w14:paraId="0416233C" w14:textId="2B0C3DC6">
      <w:pPr>
        <w:pStyle w:val="Ttulo3"/>
      </w:pPr>
      <w:bookmarkStart w:name="_Toc169087286" w:id="14"/>
      <w:r>
        <w:t>Eligibility</w:t>
      </w:r>
      <w:bookmarkEnd w:id="14"/>
    </w:p>
    <w:p w:rsidRPr="005224B4" w:rsidR="00CA074B" w:rsidP="00104B50" w:rsidRDefault="00CA074B" w14:paraId="22D8441B" w14:textId="4C989B2F">
      <w:pPr>
        <w:pStyle w:val="Prrafodelista"/>
        <w:numPr>
          <w:ilvl w:val="0"/>
          <w:numId w:val="15"/>
        </w:numPr>
        <w:rPr>
          <w:rFonts w:eastAsia="Calibri" w:cstheme="minorHAnsi"/>
          <w:b/>
        </w:rPr>
      </w:pPr>
      <w:r w:rsidRPr="00424D87">
        <w:t>Applications must be submitted by an academic institution</w:t>
      </w:r>
      <w:r w:rsidR="006750AE">
        <w:t>.</w:t>
      </w:r>
      <w:r w:rsidRPr="005224B4">
        <w:rPr>
          <w:b/>
          <w:bCs/>
        </w:rPr>
        <w:t xml:space="preserve"> </w:t>
      </w:r>
      <w:r w:rsidR="006750AE">
        <w:t>T</w:t>
      </w:r>
      <w:r w:rsidRPr="00967479">
        <w:t>he institution that submits the application will be referred to as the prime institution.</w:t>
      </w:r>
    </w:p>
    <w:p w:rsidRPr="00C92E98" w:rsidR="00C92E98" w:rsidP="00104B50" w:rsidRDefault="000768F1" w14:paraId="071173D9" w14:textId="77777777">
      <w:pPr>
        <w:pStyle w:val="Prrafodelista"/>
        <w:numPr>
          <w:ilvl w:val="0"/>
          <w:numId w:val="15"/>
        </w:numPr>
        <w:rPr>
          <w:rFonts w:cstheme="minorHAnsi"/>
          <w:b/>
        </w:rPr>
      </w:pPr>
      <w:r>
        <w:t>T</w:t>
      </w:r>
      <w:r w:rsidRPr="64C1D6AA">
        <w:t>he consortium must include a</w:t>
      </w:r>
      <w:r>
        <w:t>t least one</w:t>
      </w:r>
      <w:r w:rsidRPr="64C1D6AA">
        <w:t xml:space="preserve"> academic partner and a nationally</w:t>
      </w:r>
      <w:r>
        <w:t xml:space="preserve"> </w:t>
      </w:r>
      <w:r w:rsidRPr="64C1D6AA">
        <w:t xml:space="preserve">or internationally active policy institution and/or institution responsible for the delivery of hygiene interventions at scale (district level or above). </w:t>
      </w:r>
    </w:p>
    <w:p w:rsidRPr="005224B4" w:rsidR="00035CB2" w:rsidP="00104B50" w:rsidRDefault="000768F1" w14:paraId="440EB06C" w14:textId="1F186CC5">
      <w:pPr>
        <w:pStyle w:val="Prrafodelista"/>
        <w:numPr>
          <w:ilvl w:val="0"/>
          <w:numId w:val="15"/>
        </w:numPr>
        <w:rPr>
          <w:rFonts w:cstheme="minorHAnsi"/>
          <w:b/>
        </w:rPr>
      </w:pPr>
      <w:r w:rsidRPr="64C1D6AA">
        <w:t>Applications addressing hygiene challenges in any low resource setting (within a HIC, UMIC, LMIC or LIC) are welcome.</w:t>
      </w:r>
    </w:p>
    <w:p w:rsidRPr="005224B4" w:rsidR="00035CB2" w:rsidP="00104B50" w:rsidRDefault="00035CB2" w14:paraId="2AA6F536" w14:textId="41EF7F9D">
      <w:pPr>
        <w:pStyle w:val="Prrafodelista"/>
        <w:numPr>
          <w:ilvl w:val="0"/>
          <w:numId w:val="15"/>
        </w:numPr>
        <w:rPr>
          <w:rFonts w:cstheme="minorHAnsi"/>
          <w:b/>
        </w:rPr>
      </w:pPr>
      <w:r w:rsidRPr="00035CB2">
        <w:t xml:space="preserve">Applications must include at least one research institution from the country in which the policy or practice need has been identified, additional collaborators (academic or otherwise) from other countries are welcome </w:t>
      </w:r>
      <w:r w:rsidR="00E41F8E">
        <w:t>if</w:t>
      </w:r>
      <w:r w:rsidRPr="00035CB2">
        <w:t xml:space="preserve"> the unique value add in terms of knowledge/skills can be justified in relation to the proposed work. </w:t>
      </w:r>
    </w:p>
    <w:p w:rsidRPr="00327AAF" w:rsidR="00D86CE2" w:rsidP="00A7116D" w:rsidRDefault="00D86CE2" w14:paraId="3CDE20CF" w14:textId="66FF92A9">
      <w:pPr>
        <w:pStyle w:val="Ttulo2"/>
      </w:pPr>
      <w:bookmarkStart w:name="_Toc169087287" w:id="15"/>
      <w:r w:rsidRPr="00327AAF">
        <w:t xml:space="preserve">Cost </w:t>
      </w:r>
      <w:r w:rsidR="00BE2554">
        <w:t>and b</w:t>
      </w:r>
      <w:r w:rsidRPr="00327AAF">
        <w:t xml:space="preserve">udget </w:t>
      </w:r>
      <w:r w:rsidR="00BE2554">
        <w:t>g</w:t>
      </w:r>
      <w:r w:rsidRPr="00327AAF">
        <w:t>uidance</w:t>
      </w:r>
      <w:bookmarkEnd w:id="15"/>
    </w:p>
    <w:p w:rsidR="00D86CE2" w:rsidP="00104B50" w:rsidRDefault="00A46666" w14:paraId="428927EA" w14:textId="577DA2B7">
      <w:r>
        <w:t>The CAA</w:t>
      </w:r>
      <w:r w:rsidRPr="00D86CE2" w:rsidR="00D86CE2">
        <w:t xml:space="preserve"> will provide up to </w:t>
      </w:r>
      <w:r w:rsidRPr="00CB60A0" w:rsidR="00D86CE2">
        <w:t>$</w:t>
      </w:r>
      <w:r w:rsidRPr="00CB60A0" w:rsidR="007D773F">
        <w:t>20</w:t>
      </w:r>
      <w:r w:rsidRPr="00CB60A0" w:rsidR="0092695B">
        <w:t>0</w:t>
      </w:r>
      <w:r w:rsidRPr="00CB60A0" w:rsidR="00D86CE2">
        <w:t>,000</w:t>
      </w:r>
      <w:r w:rsidRPr="00D86CE2" w:rsidR="00D86CE2">
        <w:t xml:space="preserve"> for up to a </w:t>
      </w:r>
      <w:r>
        <w:t>24</w:t>
      </w:r>
      <w:r w:rsidR="00460FC9">
        <w:t>-month</w:t>
      </w:r>
      <w:r w:rsidRPr="00D86CE2" w:rsidR="00D86CE2">
        <w:t xml:space="preserve"> period</w:t>
      </w:r>
      <w:r w:rsidR="00D86CE2">
        <w:t>.</w:t>
      </w:r>
    </w:p>
    <w:p w:rsidRPr="00104B50" w:rsidR="00D86CE2" w:rsidP="00104B50" w:rsidRDefault="00D86CE2" w14:paraId="0D521D70" w14:textId="6B7DBC5A">
      <w:r w:rsidRPr="00104B50">
        <w:t>A budget template (</w:t>
      </w:r>
      <w:r w:rsidRPr="00104B50" w:rsidR="00F33234">
        <w:t>found within the application</w:t>
      </w:r>
      <w:r w:rsidRPr="00104B50" w:rsidR="0059011E">
        <w:t xml:space="preserve"> page</w:t>
      </w:r>
      <w:r w:rsidRPr="00104B50">
        <w:t xml:space="preserve">) demonstrating equitable resource allocation between </w:t>
      </w:r>
      <w:r w:rsidRPr="00104B50" w:rsidR="00460FC9">
        <w:t>consortium partners</w:t>
      </w:r>
      <w:r w:rsidRPr="00104B50">
        <w:t xml:space="preserve"> and representative of the respective inputs of partners must be provided with the application. </w:t>
      </w:r>
    </w:p>
    <w:p w:rsidR="00D86CE2" w:rsidP="00104B50" w:rsidRDefault="00D86CE2" w14:paraId="7BE4AFE1" w14:textId="77777777">
      <w:r>
        <w:t>Eligible costs include:</w:t>
      </w:r>
    </w:p>
    <w:p w:rsidRPr="00650C72" w:rsidR="00D86CE2" w:rsidP="00104B50" w:rsidRDefault="00D86CE2" w14:paraId="2545BA41" w14:textId="1DCE93CD">
      <w:pPr>
        <w:pStyle w:val="Prrafodelista"/>
        <w:numPr>
          <w:ilvl w:val="0"/>
          <w:numId w:val="20"/>
        </w:numPr>
      </w:pPr>
      <w:r w:rsidRPr="00650C72">
        <w:t>Principal and co-investigator costs from all collaborating institutions</w:t>
      </w:r>
      <w:r w:rsidR="00816B33">
        <w:t>/</w:t>
      </w:r>
      <w:r w:rsidR="000E36E8">
        <w:t>organizations</w:t>
      </w:r>
      <w:r w:rsidR="00816B33">
        <w:t xml:space="preserve"> </w:t>
      </w:r>
    </w:p>
    <w:p w:rsidRPr="00650C72" w:rsidR="00FA7ACD" w:rsidP="00104B50" w:rsidRDefault="00FA7ACD" w14:paraId="719B7B3F" w14:textId="3C8DA2A2">
      <w:pPr>
        <w:pStyle w:val="Prrafodelista"/>
        <w:numPr>
          <w:ilvl w:val="0"/>
          <w:numId w:val="20"/>
        </w:numPr>
      </w:pPr>
      <w:r>
        <w:t xml:space="preserve">Reasonable costs associated with the </w:t>
      </w:r>
      <w:r w:rsidRPr="003E2319">
        <w:t>inclusion</w:t>
      </w:r>
      <w:r>
        <w:t xml:space="preserve"> of policy and/or practice partners</w:t>
      </w:r>
      <w:r w:rsidR="002E20C7">
        <w:t>*</w:t>
      </w:r>
    </w:p>
    <w:p w:rsidRPr="00D86CE2" w:rsidR="00D86CE2" w:rsidP="00104B50" w:rsidRDefault="00D86CE2" w14:paraId="0FE74D58" w14:textId="182D84A0">
      <w:pPr>
        <w:pStyle w:val="Prrafodelista"/>
        <w:numPr>
          <w:ilvl w:val="0"/>
          <w:numId w:val="20"/>
        </w:numPr>
      </w:pPr>
      <w:r w:rsidRPr="00650C72">
        <w:t>Fieldwork/lab staff and expenses</w:t>
      </w:r>
    </w:p>
    <w:p w:rsidRPr="00460FC9" w:rsidR="00D86CE2" w:rsidP="00104B50" w:rsidRDefault="00D86CE2" w14:paraId="378ED94C" w14:textId="07D67EBE">
      <w:pPr>
        <w:pStyle w:val="Prrafodelista"/>
        <w:numPr>
          <w:ilvl w:val="0"/>
          <w:numId w:val="20"/>
        </w:numPr>
      </w:pPr>
      <w:r w:rsidRPr="00650C72">
        <w:t>Training</w:t>
      </w:r>
    </w:p>
    <w:p w:rsidRPr="00D86CE2" w:rsidR="00460FC9" w:rsidP="00104B50" w:rsidRDefault="00183E69" w14:paraId="2A73C057" w14:textId="09D821E6">
      <w:pPr>
        <w:pStyle w:val="Prrafodelista"/>
        <w:numPr>
          <w:ilvl w:val="0"/>
          <w:numId w:val="20"/>
        </w:numPr>
      </w:pPr>
      <w:r>
        <w:t>Stakeholder</w:t>
      </w:r>
      <w:r w:rsidR="001D080E">
        <w:t>/community</w:t>
      </w:r>
      <w:r w:rsidR="00460FC9">
        <w:t xml:space="preserve"> engagement costs</w:t>
      </w:r>
    </w:p>
    <w:p w:rsidRPr="00650C72" w:rsidR="00D86CE2" w:rsidP="00104B50" w:rsidRDefault="001108F3" w14:paraId="79C59D04" w14:textId="439918BF">
      <w:pPr>
        <w:pStyle w:val="Prrafodelista"/>
        <w:numPr>
          <w:ilvl w:val="0"/>
          <w:numId w:val="20"/>
        </w:numPr>
      </w:pPr>
      <w:r>
        <w:t>T</w:t>
      </w:r>
      <w:r w:rsidRPr="00650C72" w:rsidR="00D86CE2">
        <w:t>ravel</w:t>
      </w:r>
      <w:r>
        <w:t xml:space="preserve"> related to consortium development and/or research </w:t>
      </w:r>
    </w:p>
    <w:p w:rsidRPr="003E2319" w:rsidR="00D86CE2" w:rsidP="00104B50" w:rsidRDefault="00D86CE2" w14:paraId="7B88B4C4" w14:textId="5872A452">
      <w:pPr>
        <w:pStyle w:val="Prrafodelista"/>
        <w:numPr>
          <w:ilvl w:val="0"/>
          <w:numId w:val="20"/>
        </w:numPr>
      </w:pPr>
      <w:r w:rsidRPr="00650C72">
        <w:t>Associated research administration costs</w:t>
      </w:r>
    </w:p>
    <w:p w:rsidR="00D86CE2" w:rsidP="00104B50" w:rsidRDefault="00D86CE2" w14:paraId="6D5DC425" w14:textId="30888490">
      <w:r>
        <w:t>The following costs are not eligible for funding:</w:t>
      </w:r>
    </w:p>
    <w:p w:rsidR="00D86CE2" w:rsidP="00104B50" w:rsidRDefault="00D86CE2" w14:paraId="0175E121" w14:textId="635726F5">
      <w:pPr>
        <w:pStyle w:val="Prrafodelista"/>
        <w:numPr>
          <w:ilvl w:val="0"/>
          <w:numId w:val="1"/>
        </w:numPr>
      </w:pPr>
      <w:r>
        <w:t xml:space="preserve">Equipment over </w:t>
      </w:r>
      <w:r w:rsidR="00183E69">
        <w:t>$2</w:t>
      </w:r>
      <w:r>
        <w:t>,000</w:t>
      </w:r>
    </w:p>
    <w:p w:rsidR="00D86CE2" w:rsidP="00104B50" w:rsidRDefault="00D86CE2" w14:paraId="1B0F1CA3" w14:textId="77777777">
      <w:pPr>
        <w:pStyle w:val="Prrafodelista"/>
        <w:numPr>
          <w:ilvl w:val="0"/>
          <w:numId w:val="1"/>
        </w:numPr>
      </w:pPr>
      <w:r>
        <w:t xml:space="preserve">Office furniture, such as desk </w:t>
      </w:r>
    </w:p>
    <w:p w:rsidR="001B630B" w:rsidP="00104B50" w:rsidRDefault="001B630B" w14:paraId="30272C0A" w14:textId="1900ACF4">
      <w:pPr>
        <w:pStyle w:val="Prrafodelista"/>
        <w:numPr>
          <w:ilvl w:val="0"/>
          <w:numId w:val="1"/>
        </w:numPr>
      </w:pPr>
      <w:r>
        <w:t>Tuition and student fees</w:t>
      </w:r>
    </w:p>
    <w:p w:rsidR="00472C7D" w:rsidP="00104B50" w:rsidRDefault="00D86CE2" w14:paraId="2A5CB4AC" w14:textId="7FC1AECF">
      <w:pPr>
        <w:pStyle w:val="Prrafodelista"/>
        <w:numPr>
          <w:ilvl w:val="0"/>
          <w:numId w:val="1"/>
        </w:numPr>
      </w:pPr>
      <w:r>
        <w:t>Utilities such as water, electricity, or gas costs</w:t>
      </w:r>
    </w:p>
    <w:p w:rsidRPr="003E2319" w:rsidR="00BD3FBB" w:rsidP="00104B50" w:rsidRDefault="002E20C7" w14:paraId="06D049FA" w14:textId="75B78BAA">
      <w:pPr>
        <w:pStyle w:val="Textocomentario"/>
      </w:pPr>
      <w:r w:rsidRPr="003E2319">
        <w:rPr>
          <w:rStyle w:val="cf01"/>
          <w:rFonts w:ascii="Merriweather Light" w:hAnsi="Merriweather Light" w:cstheme="minorHAnsi"/>
          <w:sz w:val="20"/>
          <w:szCs w:val="20"/>
        </w:rPr>
        <w:t>*</w:t>
      </w:r>
      <w:r w:rsidRPr="003E2319" w:rsidR="00BD3FBB">
        <w:rPr>
          <w:rStyle w:val="cf01"/>
          <w:rFonts w:ascii="Merriweather Light" w:hAnsi="Merriweather Light" w:cstheme="minorHAnsi"/>
          <w:sz w:val="20"/>
          <w:szCs w:val="20"/>
        </w:rPr>
        <w:t xml:space="preserve">RGHI defines reasonable costs as the per diem or daily rate necessary for government or other civil society members to participate in meetings or other activities. Note that salary costs for policy and practice partners will need specific justification. </w:t>
      </w:r>
    </w:p>
    <w:p w:rsidRPr="00327AAF" w:rsidR="00D86CE2" w:rsidP="00BE2554" w:rsidRDefault="00D86CE2" w14:paraId="4932B2C4" w14:textId="19560C12">
      <w:pPr>
        <w:pStyle w:val="Ttulo2"/>
      </w:pPr>
      <w:bookmarkStart w:name="_Toc169087288" w:id="16"/>
      <w:r w:rsidRPr="00327AAF">
        <w:t>Review process</w:t>
      </w:r>
      <w:r w:rsidR="00600F4C">
        <w:t xml:space="preserve"> and </w:t>
      </w:r>
      <w:r>
        <w:t>criteria</w:t>
      </w:r>
      <w:r w:rsidRPr="00327AAF">
        <w:t xml:space="preserve"> </w:t>
      </w:r>
      <w:bookmarkEnd w:id="16"/>
    </w:p>
    <w:p w:rsidR="00D86CE2" w:rsidP="00104B50" w:rsidRDefault="008562DC" w14:paraId="3900D43F" w14:textId="4EBD4E2F">
      <w:r>
        <w:t>RGHI CAA</w:t>
      </w:r>
      <w:r w:rsidR="00D86CE2">
        <w:t xml:space="preserve"> </w:t>
      </w:r>
      <w:r w:rsidR="00C923A5">
        <w:t xml:space="preserve">awards </w:t>
      </w:r>
      <w:r w:rsidR="00D86CE2">
        <w:t xml:space="preserve">will be made </w:t>
      </w:r>
      <w:r w:rsidR="00C923A5">
        <w:t>after</w:t>
      </w:r>
      <w:r w:rsidR="00D86CE2">
        <w:t xml:space="preserve"> a rigorous peer-review process with reviews conducted by independent scholars skilled in </w:t>
      </w:r>
      <w:r w:rsidR="003120B5">
        <w:t xml:space="preserve">RGHI </w:t>
      </w:r>
      <w:r w:rsidR="00F74D72">
        <w:t xml:space="preserve">research </w:t>
      </w:r>
      <w:r w:rsidR="00D86CE2">
        <w:t>topics. A</w:t>
      </w:r>
      <w:r w:rsidR="00677727">
        <w:t>n independent expert p</w:t>
      </w:r>
      <w:r w:rsidR="00D86CE2">
        <w:t>anel will review all applications</w:t>
      </w:r>
      <w:r w:rsidR="0097606D">
        <w:t xml:space="preserve"> and </w:t>
      </w:r>
      <w:r w:rsidR="00D86CE2">
        <w:t>will score applications based on the following criteria:</w:t>
      </w:r>
    </w:p>
    <w:p w:rsidRPr="00E14984" w:rsidR="00E14984" w:rsidP="00C51DC3" w:rsidRDefault="00E14984" w14:paraId="1A31E6B4" w14:textId="4116BD66">
      <w:pPr>
        <w:pStyle w:val="Prrafodelista"/>
        <w:numPr>
          <w:ilvl w:val="0"/>
          <w:numId w:val="35"/>
        </w:numPr>
        <w:rPr>
          <w:lang w:eastAsia="en-GB"/>
        </w:rPr>
      </w:pPr>
      <w:r w:rsidRPr="00E14984">
        <w:rPr>
          <w:lang w:eastAsia="en-GB"/>
        </w:rPr>
        <w:t xml:space="preserve">Evidence that the proposed CAA aims to identify and address a locally </w:t>
      </w:r>
      <w:r>
        <w:rPr>
          <w:lang w:eastAsia="en-GB"/>
        </w:rPr>
        <w:t>relevant</w:t>
      </w:r>
      <w:r w:rsidRPr="00E14984">
        <w:rPr>
          <w:lang w:eastAsia="en-GB"/>
        </w:rPr>
        <w:t xml:space="preserve"> hygiene policy and/or practice need</w:t>
      </w:r>
      <w:r w:rsidR="003E2319">
        <w:rPr>
          <w:lang w:eastAsia="en-GB"/>
        </w:rPr>
        <w:t>.</w:t>
      </w:r>
    </w:p>
    <w:p w:rsidRPr="00E14984" w:rsidR="00E14984" w:rsidP="00C51DC3" w:rsidRDefault="00E14984" w14:paraId="076C4AD4" w14:textId="206CC334">
      <w:pPr>
        <w:pStyle w:val="Prrafodelista"/>
        <w:numPr>
          <w:ilvl w:val="0"/>
          <w:numId w:val="35"/>
        </w:numPr>
        <w:rPr>
          <w:lang w:eastAsia="en-GB"/>
        </w:rPr>
      </w:pPr>
      <w:r w:rsidRPr="00E14984">
        <w:rPr>
          <w:lang w:eastAsia="en-GB"/>
        </w:rPr>
        <w:t>High-quality, collaborative and transdisciplinary project plan and proposed activities to inform future funding plans</w:t>
      </w:r>
      <w:r w:rsidR="003E2319">
        <w:rPr>
          <w:lang w:eastAsia="en-GB"/>
        </w:rPr>
        <w:t>.</w:t>
      </w:r>
    </w:p>
    <w:p w:rsidRPr="00E14984" w:rsidR="00D86CE2" w:rsidP="00C51DC3" w:rsidRDefault="004D0751" w14:paraId="607F6CC6" w14:textId="078970DE">
      <w:pPr>
        <w:pStyle w:val="Prrafodelista"/>
        <w:numPr>
          <w:ilvl w:val="0"/>
          <w:numId w:val="35"/>
        </w:numPr>
        <w:rPr>
          <w:lang w:eastAsia="en-GB"/>
        </w:rPr>
      </w:pPr>
      <w:r w:rsidRPr="678C3ECC">
        <w:rPr>
          <w:lang w:eastAsia="en-GB"/>
        </w:rPr>
        <w:t>Researcher</w:t>
      </w:r>
      <w:r w:rsidRPr="678C3ECC" w:rsidR="00B36CEC">
        <w:rPr>
          <w:lang w:eastAsia="en-GB"/>
        </w:rPr>
        <w:t>’</w:t>
      </w:r>
      <w:r w:rsidRPr="678C3ECC">
        <w:rPr>
          <w:lang w:eastAsia="en-GB"/>
        </w:rPr>
        <w:t>s</w:t>
      </w:r>
      <w:r w:rsidRPr="678C3ECC" w:rsidR="00D86CE2">
        <w:rPr>
          <w:lang w:eastAsia="en-GB"/>
        </w:rPr>
        <w:t xml:space="preserve"> </w:t>
      </w:r>
      <w:bookmarkStart w:name="_Int_ITVA3hMt" w:id="17"/>
      <w:r w:rsidRPr="678C3ECC" w:rsidR="00D86CE2">
        <w:rPr>
          <w:lang w:eastAsia="en-GB"/>
        </w:rPr>
        <w:t>track record</w:t>
      </w:r>
      <w:bookmarkEnd w:id="17"/>
      <w:r w:rsidRPr="678C3ECC" w:rsidR="00D86CE2">
        <w:rPr>
          <w:lang w:eastAsia="en-GB"/>
        </w:rPr>
        <w:t xml:space="preserve"> to date</w:t>
      </w:r>
      <w:r w:rsidRPr="678C3ECC" w:rsidR="00BB5D2D">
        <w:rPr>
          <w:lang w:eastAsia="en-GB"/>
        </w:rPr>
        <w:t xml:space="preserve"> and suitable skills and experience of policy/practice partners</w:t>
      </w:r>
      <w:r w:rsidRPr="678C3ECC" w:rsidR="003E2319">
        <w:rPr>
          <w:lang w:eastAsia="en-GB"/>
        </w:rPr>
        <w:t>.</w:t>
      </w:r>
    </w:p>
    <w:p w:rsidRPr="00E14984" w:rsidR="00D86CE2" w:rsidP="00C51DC3" w:rsidRDefault="00187AEA" w14:paraId="137CC5E5" w14:textId="42C2C78D">
      <w:pPr>
        <w:pStyle w:val="Prrafodelista"/>
        <w:numPr>
          <w:ilvl w:val="0"/>
          <w:numId w:val="35"/>
        </w:numPr>
        <w:rPr>
          <w:lang w:eastAsia="en-GB"/>
        </w:rPr>
      </w:pPr>
      <w:r w:rsidRPr="00E14984">
        <w:rPr>
          <w:lang w:eastAsia="en-GB"/>
        </w:rPr>
        <w:t>P</w:t>
      </w:r>
      <w:r w:rsidRPr="00E14984" w:rsidR="00D86CE2">
        <w:rPr>
          <w:lang w:eastAsia="en-GB"/>
        </w:rPr>
        <w:t>roof of mutual commitment to equitable working</w:t>
      </w:r>
      <w:r w:rsidR="003E2319">
        <w:rPr>
          <w:lang w:eastAsia="en-GB"/>
        </w:rPr>
        <w:t>.</w:t>
      </w:r>
    </w:p>
    <w:p w:rsidRPr="00E14984" w:rsidR="00E14984" w:rsidP="00C51DC3" w:rsidRDefault="00E14984" w14:paraId="34C08D20" w14:textId="456E50DA">
      <w:pPr>
        <w:pStyle w:val="Prrafodelista"/>
        <w:numPr>
          <w:ilvl w:val="0"/>
          <w:numId w:val="35"/>
        </w:numPr>
        <w:rPr>
          <w:lang w:eastAsia="en-GB"/>
        </w:rPr>
      </w:pPr>
      <w:r w:rsidRPr="00E14984">
        <w:rPr>
          <w:lang w:eastAsia="en-GB"/>
        </w:rPr>
        <w:t>Value for money</w:t>
      </w:r>
      <w:r w:rsidR="003E2319">
        <w:rPr>
          <w:lang w:eastAsia="en-GB"/>
        </w:rPr>
        <w:t>.</w:t>
      </w:r>
    </w:p>
    <w:p w:rsidR="00187AEA" w:rsidP="00104B50" w:rsidRDefault="00187AEA" w14:paraId="50F796FD" w14:textId="77777777"/>
    <w:p w:rsidR="00187AEA" w:rsidP="00104B50" w:rsidRDefault="00187AEA" w14:paraId="5B52EB20" w14:textId="2201869E">
      <w:r>
        <w:t>A</w:t>
      </w:r>
      <w:r w:rsidR="00A46666">
        <w:t>s</w:t>
      </w:r>
      <w:r>
        <w:t xml:space="preserve"> outlined in the above, the following are mandatory</w:t>
      </w:r>
      <w:r w:rsidR="00C635EE">
        <w:t xml:space="preserve"> conditions of awarded applications</w:t>
      </w:r>
      <w:r>
        <w:t>:</w:t>
      </w:r>
    </w:p>
    <w:p w:rsidRPr="00EF660E" w:rsidR="00187AEA" w:rsidP="00104B50" w:rsidRDefault="00187AEA" w14:paraId="4BEF6D97" w14:textId="6533361B">
      <w:pPr>
        <w:pStyle w:val="Prrafodelista"/>
        <w:numPr>
          <w:ilvl w:val="0"/>
          <w:numId w:val="21"/>
        </w:numPr>
      </w:pPr>
      <w:r>
        <w:t xml:space="preserve">Within the first 6 </w:t>
      </w:r>
      <w:r w:rsidR="007F22EB">
        <w:t>six month</w:t>
      </w:r>
      <w:r>
        <w:t xml:space="preserve">s of the grant, award holders must commit to </w:t>
      </w:r>
      <w:r w:rsidR="0AE6D870">
        <w:t>organizing</w:t>
      </w:r>
      <w:r>
        <w:t xml:space="preserve"> a consortium meeting involving policy actors </w:t>
      </w:r>
      <w:r w:rsidR="1390F67F">
        <w:t>from</w:t>
      </w:r>
      <w:r>
        <w:t xml:space="preserve"> the countr</w:t>
      </w:r>
      <w:r w:rsidR="004651E4">
        <w:t>y or countr</w:t>
      </w:r>
      <w:r>
        <w:t xml:space="preserve">ies in which the work will take place. </w:t>
      </w:r>
    </w:p>
    <w:p w:rsidRPr="00EF660E" w:rsidR="00187AEA" w:rsidP="00104B50" w:rsidRDefault="5BF59DD0" w14:paraId="659606A4" w14:textId="1E1BF62E">
      <w:pPr>
        <w:pStyle w:val="Prrafodelista"/>
        <w:numPr>
          <w:ilvl w:val="0"/>
          <w:numId w:val="21"/>
        </w:numPr>
      </w:pPr>
      <w:r>
        <w:t>Within</w:t>
      </w:r>
      <w:r w:rsidR="00187AEA">
        <w:t xml:space="preserve"> the first 1</w:t>
      </w:r>
      <w:r w:rsidR="00E85BCA">
        <w:t>8</w:t>
      </w:r>
      <w:r w:rsidR="00187AEA">
        <w:t xml:space="preserve"> months of the award applicants are required to</w:t>
      </w:r>
      <w:r w:rsidR="002D42CA">
        <w:t xml:space="preserve"> submit their plan for future funding</w:t>
      </w:r>
      <w:r w:rsidR="001C6008">
        <w:t xml:space="preserve"> </w:t>
      </w:r>
      <w:r w:rsidR="002D47EA">
        <w:t xml:space="preserve">and </w:t>
      </w:r>
      <w:r w:rsidR="00187AEA">
        <w:t xml:space="preserve">Theory of Change for </w:t>
      </w:r>
      <w:r w:rsidR="00CA7E7B">
        <w:t>the proposed research</w:t>
      </w:r>
      <w:r w:rsidR="00187AEA">
        <w:t xml:space="preserve"> and to RGHI for review by the </w:t>
      </w:r>
      <w:r w:rsidR="0059011E">
        <w:t xml:space="preserve">RGHI </w:t>
      </w:r>
      <w:r w:rsidR="00187AEA">
        <w:t>Research and Advocacy Advisory Committee.</w:t>
      </w:r>
    </w:p>
    <w:p w:rsidRPr="00EF660E" w:rsidR="00187AEA" w:rsidP="00104B50" w:rsidRDefault="00187AEA" w14:paraId="3B4C059C" w14:textId="6F50DC9B">
      <w:pPr>
        <w:pStyle w:val="Prrafodelista"/>
        <w:numPr>
          <w:ilvl w:val="0"/>
          <w:numId w:val="21"/>
        </w:numPr>
      </w:pPr>
      <w:r w:rsidRPr="00EF660E">
        <w:t xml:space="preserve">Within the lifetime of the award applicants must submit a significant funding application to progress the </w:t>
      </w:r>
      <w:r w:rsidR="00DF022D">
        <w:t>research</w:t>
      </w:r>
      <w:r w:rsidRPr="00EF660E">
        <w:t xml:space="preserve"> beyond the seed funding activities</w:t>
      </w:r>
    </w:p>
    <w:p w:rsidR="00187AEA" w:rsidP="00104B50" w:rsidRDefault="00187AEA" w14:paraId="4FB05A20" w14:textId="77777777"/>
    <w:p w:rsidRPr="00F74D72" w:rsidR="00052D8A" w:rsidP="00104B50" w:rsidRDefault="00D86CE2" w14:paraId="725B079C" w14:textId="69E02DF8">
      <w:r>
        <w:t xml:space="preserve">Following the notification of an award, successful applicants will be required to liaise with the RGHI scientific advice and support team at the London School of Hygiene and Tropical Medicine to ensure the project work plan and timelines are acceptable prior to the contract being issued. </w:t>
      </w:r>
    </w:p>
    <w:p w:rsidR="00D86CE2" w:rsidP="00BE2554" w:rsidRDefault="00D86CE2" w14:paraId="6236B975" w14:textId="77777777">
      <w:pPr>
        <w:pStyle w:val="Ttulo2"/>
      </w:pPr>
      <w:bookmarkStart w:name="_Toc169087289" w:id="18"/>
      <w:r>
        <w:t>Timeline</w:t>
      </w:r>
      <w:bookmarkEnd w:id="18"/>
    </w:p>
    <w:p w:rsidR="00187AEA" w:rsidP="00C51DC3" w:rsidRDefault="00187AEA" w14:paraId="0886BAFB" w14:textId="2A039B4E">
      <w:pPr>
        <w:pStyle w:val="Prrafodelista"/>
        <w:numPr>
          <w:ilvl w:val="0"/>
          <w:numId w:val="34"/>
        </w:numPr>
      </w:pPr>
      <w:r>
        <w:t xml:space="preserve">June </w:t>
      </w:r>
      <w:r w:rsidR="00864278">
        <w:t>12</w:t>
      </w:r>
      <w:r w:rsidR="4185FDAA">
        <w:t>, 2024</w:t>
      </w:r>
      <w:r>
        <w:t xml:space="preserve">: Launch call for application to the RGHI </w:t>
      </w:r>
      <w:r w:rsidR="003762EC">
        <w:t xml:space="preserve">Collaboration </w:t>
      </w:r>
      <w:r>
        <w:t>Accelerator Award</w:t>
      </w:r>
    </w:p>
    <w:p w:rsidR="00235A70" w:rsidP="00C51DC3" w:rsidRDefault="00235A70" w14:paraId="7DC92987" w14:textId="4FC84E99">
      <w:pPr>
        <w:pStyle w:val="Prrafodelista"/>
        <w:numPr>
          <w:ilvl w:val="0"/>
          <w:numId w:val="34"/>
        </w:numPr>
      </w:pPr>
      <w:r>
        <w:t xml:space="preserve">July </w:t>
      </w:r>
      <w:r w:rsidR="0C1D7F78">
        <w:t>3</w:t>
      </w:r>
      <w:r w:rsidR="00880AE6">
        <w:t>, 2024</w:t>
      </w:r>
      <w:r>
        <w:t xml:space="preserve">: RGHI’s Grant Management System (Foundant) opens for applications </w:t>
      </w:r>
    </w:p>
    <w:p w:rsidR="00224149" w:rsidP="00C51DC3" w:rsidRDefault="0045253E" w14:paraId="52D6B2F4" w14:textId="7CB9BD27">
      <w:pPr>
        <w:pStyle w:val="Prrafodelista"/>
        <w:numPr>
          <w:ilvl w:val="0"/>
          <w:numId w:val="34"/>
        </w:numPr>
      </w:pPr>
      <w:r>
        <w:t>July</w:t>
      </w:r>
      <w:r w:rsidR="00187AEA">
        <w:t xml:space="preserve"> </w:t>
      </w:r>
      <w:r w:rsidR="00864278">
        <w:t>3</w:t>
      </w:r>
      <w:r w:rsidR="268C5240">
        <w:t>, 2024</w:t>
      </w:r>
      <w:r w:rsidR="00187AEA">
        <w:t>: Information session for applicants</w:t>
      </w:r>
    </w:p>
    <w:p w:rsidR="00187AEA" w:rsidP="00C51DC3" w:rsidRDefault="00F10787" w14:paraId="42595390" w14:textId="3404537A">
      <w:pPr>
        <w:pStyle w:val="Prrafodelista"/>
        <w:numPr>
          <w:ilvl w:val="0"/>
          <w:numId w:val="34"/>
        </w:numPr>
      </w:pPr>
      <w:r>
        <w:t>September</w:t>
      </w:r>
      <w:r w:rsidR="00623BBB">
        <w:t xml:space="preserve"> </w:t>
      </w:r>
      <w:r w:rsidR="00864278">
        <w:t>4</w:t>
      </w:r>
      <w:r w:rsidR="5B883CC5">
        <w:t>, 2024</w:t>
      </w:r>
      <w:r w:rsidR="00187AEA">
        <w:t xml:space="preserve">: Deadline for submissions </w:t>
      </w:r>
    </w:p>
    <w:p w:rsidR="00187AEA" w:rsidP="00C51DC3" w:rsidRDefault="00F10787" w14:paraId="725EF33E" w14:textId="7F7F2DA9">
      <w:pPr>
        <w:pStyle w:val="Prrafodelista"/>
        <w:numPr>
          <w:ilvl w:val="0"/>
          <w:numId w:val="34"/>
        </w:numPr>
      </w:pPr>
      <w:r>
        <w:t>Early September</w:t>
      </w:r>
      <w:r w:rsidR="00623BBB">
        <w:t xml:space="preserve"> 2024</w:t>
      </w:r>
      <w:r w:rsidR="00460096">
        <w:t>: RGHI office will check applications for eligibility and completeness</w:t>
      </w:r>
    </w:p>
    <w:p w:rsidR="00460096" w:rsidP="00C51DC3" w:rsidRDefault="00E92D1D" w14:paraId="4E06114A" w14:textId="2D5988C6">
      <w:pPr>
        <w:pStyle w:val="Prrafodelista"/>
        <w:numPr>
          <w:ilvl w:val="0"/>
          <w:numId w:val="34"/>
        </w:numPr>
      </w:pPr>
      <w:r>
        <w:t>October</w:t>
      </w:r>
      <w:r w:rsidR="00460096">
        <w:t xml:space="preserve"> 2024: </w:t>
      </w:r>
      <w:r w:rsidR="008562DC">
        <w:t>CAA</w:t>
      </w:r>
      <w:r w:rsidR="00460096">
        <w:t xml:space="preserve"> panel meeting</w:t>
      </w:r>
    </w:p>
    <w:p w:rsidR="00460096" w:rsidP="00C51DC3" w:rsidRDefault="00E92D1D" w14:paraId="4E046D4B" w14:textId="65E28BC4">
      <w:pPr>
        <w:pStyle w:val="Prrafodelista"/>
        <w:numPr>
          <w:ilvl w:val="0"/>
          <w:numId w:val="34"/>
        </w:numPr>
      </w:pPr>
      <w:r>
        <w:t>November</w:t>
      </w:r>
      <w:r w:rsidR="00460096">
        <w:t xml:space="preserve"> 2024: Notification of </w:t>
      </w:r>
      <w:r w:rsidR="00277660">
        <w:t>funding decisions</w:t>
      </w:r>
      <w:r w:rsidR="00460096">
        <w:t xml:space="preserve"> and award process commences</w:t>
      </w:r>
    </w:p>
    <w:p w:rsidRPr="00DB698F" w:rsidR="00D86CE2" w:rsidP="00BE2554" w:rsidRDefault="00D86CE2" w14:paraId="2DF5955E" w14:textId="77777777">
      <w:pPr>
        <w:pStyle w:val="Ttulo2"/>
      </w:pPr>
      <w:bookmarkStart w:name="_Toc169087290" w:id="19"/>
      <w:r w:rsidRPr="00DB698F">
        <w:t>Contracting</w:t>
      </w:r>
      <w:bookmarkEnd w:id="19"/>
    </w:p>
    <w:p w:rsidR="00D86CE2" w:rsidP="00104B50" w:rsidRDefault="00D86CE2" w14:paraId="417010FD" w14:textId="0247E79C">
      <w:r>
        <w:t xml:space="preserve">The award will be issued to the </w:t>
      </w:r>
      <w:r w:rsidR="00460096">
        <w:t>prime</w:t>
      </w:r>
      <w:r>
        <w:t xml:space="preserve"> institution which will be responsible for reporting and managing the funds.  Contracting will comply with US requirements for scientific grants to institutions.</w:t>
      </w:r>
    </w:p>
    <w:p w:rsidR="00D86CE2" w:rsidP="00104B50" w:rsidRDefault="00D86CE2" w14:paraId="03488B96" w14:textId="486E01F0">
      <w:r>
        <w:t xml:space="preserve">The </w:t>
      </w:r>
      <w:r w:rsidR="00460096">
        <w:t>prime</w:t>
      </w:r>
      <w:r>
        <w:t xml:space="preserve"> institution must agree to a due diligence process and meet US non-profit grant eligibility requirements. </w:t>
      </w:r>
    </w:p>
    <w:p w:rsidRPr="00327AAF" w:rsidR="00D86CE2" w:rsidP="00BE2554" w:rsidRDefault="00D86CE2" w14:paraId="0AFDF387" w14:textId="77777777">
      <w:pPr>
        <w:pStyle w:val="Ttulo2"/>
      </w:pPr>
      <w:bookmarkStart w:name="_Toc169087292" w:id="20"/>
      <w:r w:rsidRPr="00327AAF">
        <w:t>Contact</w:t>
      </w:r>
      <w:bookmarkEnd w:id="20"/>
    </w:p>
    <w:p w:rsidR="00D86CE2" w:rsidP="00104B50" w:rsidRDefault="00D86CE2" w14:paraId="4B743D76" w14:textId="441BE19F">
      <w:r>
        <w:t xml:space="preserve">Please direct questions to </w:t>
      </w:r>
      <w:hyperlink w:history="1" r:id="rId15">
        <w:r w:rsidRPr="001F427D" w:rsidR="001E0594">
          <w:rPr>
            <w:rStyle w:val="Hipervnculo"/>
          </w:rPr>
          <w:t>grants_admin@mail.rghi.org</w:t>
        </w:r>
      </w:hyperlink>
      <w:r w:rsidR="001E0594">
        <w:t xml:space="preserve"> </w:t>
      </w:r>
    </w:p>
    <w:p w:rsidR="00D86CE2" w:rsidP="00104B50" w:rsidRDefault="00D86CE2" w14:paraId="4566B348" w14:textId="30B2105C">
      <w:r>
        <w:t xml:space="preserve">Please ensure you have read </w:t>
      </w:r>
      <w:bookmarkStart w:name="_Int_lQjJzTef" w:id="21"/>
      <w:r>
        <w:t>our</w:t>
      </w:r>
      <w:bookmarkEnd w:id="21"/>
      <w:r>
        <w:t xml:space="preserve"> </w:t>
      </w:r>
      <w:hyperlink r:id="rId16">
        <w:r w:rsidRPr="678C3ECC">
          <w:rPr>
            <w:rStyle w:val="Hipervnculo"/>
          </w:rPr>
          <w:t>FAQs page</w:t>
        </w:r>
      </w:hyperlink>
      <w:r>
        <w:t xml:space="preserve"> for more information. </w:t>
      </w:r>
    </w:p>
    <w:p w:rsidR="000072DA" w:rsidP="00104B50" w:rsidRDefault="00DF40E4" w14:paraId="465E57F7" w14:textId="77777777">
      <w:r>
        <w:t xml:space="preserve">Further guidance can be found in </w:t>
      </w:r>
      <w:r w:rsidR="000317FF">
        <w:t>Appendix 1 -</w:t>
      </w:r>
      <w:r>
        <w:t xml:space="preserve"> ‘Guidance for Applicants’</w:t>
      </w:r>
      <w:r w:rsidR="00FE5E92">
        <w:t>.</w:t>
      </w:r>
      <w:r w:rsidR="000317FF">
        <w:t xml:space="preserve"> </w:t>
      </w:r>
    </w:p>
    <w:p w:rsidR="00485499" w:rsidP="00104B50" w:rsidRDefault="00391AB3" w14:paraId="1826D8E5" w14:textId="68D8D09C">
      <w:r>
        <w:t xml:space="preserve">There will be an information </w:t>
      </w:r>
      <w:r w:rsidR="000072DA">
        <w:t>session for</w:t>
      </w:r>
      <w:r>
        <w:t xml:space="preserve"> applicants on</w:t>
      </w:r>
      <w:r w:rsidR="00E949E7">
        <w:t xml:space="preserve"> </w:t>
      </w:r>
      <w:r w:rsidR="00DF022D">
        <w:t xml:space="preserve">July </w:t>
      </w:r>
      <w:r w:rsidR="00FE1F53">
        <w:t>3</w:t>
      </w:r>
      <w:r w:rsidR="440F55E8">
        <w:t>,</w:t>
      </w:r>
      <w:r w:rsidR="00FE1F53">
        <w:t xml:space="preserve"> </w:t>
      </w:r>
      <w:r w:rsidR="6FE5150B">
        <w:t>2024,</w:t>
      </w:r>
      <w:r w:rsidR="00E949E7">
        <w:t xml:space="preserve"> </w:t>
      </w:r>
      <w:r w:rsidR="50613162">
        <w:t xml:space="preserve">at 4pm BST </w:t>
      </w:r>
      <w:r w:rsidR="00E949E7">
        <w:t xml:space="preserve">with further guidance including an overview </w:t>
      </w:r>
      <w:r w:rsidR="00074D35">
        <w:t xml:space="preserve">and </w:t>
      </w:r>
      <w:r w:rsidR="002E522A">
        <w:t>Q&amp;A.</w:t>
      </w:r>
      <w:r w:rsidR="00EF31D5">
        <w:t xml:space="preserve"> Information on joining this session will be </w:t>
      </w:r>
      <w:r w:rsidR="00E33AD6">
        <w:t>made available on the RGHI website</w:t>
      </w:r>
      <w:r w:rsidR="30BFEEC9">
        <w:t xml:space="preserve"> and social media channels</w:t>
      </w:r>
      <w:r w:rsidR="00E33AD6">
        <w:t xml:space="preserve">. </w:t>
      </w:r>
      <w:r w:rsidR="00EF31D5">
        <w:t xml:space="preserve"> </w:t>
      </w:r>
    </w:p>
    <w:p w:rsidR="00C51DC3" w:rsidRDefault="00C51DC3" w14:paraId="0F16EACB" w14:textId="77777777">
      <w:pPr>
        <w:tabs>
          <w:tab w:val="clear" w:pos="9016"/>
        </w:tabs>
        <w:spacing w:before="0" w:after="160" w:line="259" w:lineRule="auto"/>
        <w:rPr>
          <w:rFonts w:ascii="Merriweather" w:hAnsi="Merriweather" w:eastAsiaTheme="majorEastAsia" w:cstheme="majorBidi"/>
          <w:sz w:val="32"/>
          <w:szCs w:val="32"/>
        </w:rPr>
      </w:pPr>
      <w:bookmarkStart w:name="_Toc169087293" w:id="22"/>
      <w:r>
        <w:br w:type="page"/>
      </w:r>
    </w:p>
    <w:p w:rsidRPr="00327AAF" w:rsidR="00D86CE2" w:rsidP="00BE2554" w:rsidRDefault="00C531FB" w14:paraId="4F7A64B1" w14:textId="5654D25C">
      <w:pPr>
        <w:pStyle w:val="Ttulo2"/>
      </w:pPr>
      <w:r>
        <w:t xml:space="preserve">APPENDIX 1: </w:t>
      </w:r>
      <w:r w:rsidR="00D86CE2">
        <w:t xml:space="preserve">Guidance for </w:t>
      </w:r>
      <w:r w:rsidRPr="00327AAF" w:rsidR="00D86CE2">
        <w:t>Applica</w:t>
      </w:r>
      <w:r w:rsidR="00D86CE2">
        <w:t>nts</w:t>
      </w:r>
      <w:bookmarkEnd w:id="22"/>
    </w:p>
    <w:p w:rsidRPr="00B06262" w:rsidR="00D86CE2" w:rsidP="00104B50" w:rsidRDefault="00D86CE2" w14:paraId="2575B065" w14:textId="2ECD0768">
      <w:r>
        <w:t xml:space="preserve">The application deadline is </w:t>
      </w:r>
      <w:r w:rsidR="00A9406C">
        <w:t>September</w:t>
      </w:r>
      <w:r w:rsidR="00460096">
        <w:t xml:space="preserve"> </w:t>
      </w:r>
      <w:r w:rsidR="00FE1F53">
        <w:t>4</w:t>
      </w:r>
      <w:r w:rsidR="27C34E3F">
        <w:t>, 2024</w:t>
      </w:r>
      <w:r w:rsidR="00B878BC">
        <w:t xml:space="preserve"> (5pm EST)</w:t>
      </w:r>
      <w:r w:rsidR="00460096">
        <w:t>.</w:t>
      </w:r>
    </w:p>
    <w:p w:rsidRPr="00B06262" w:rsidR="00D86CE2" w:rsidP="00104B50" w:rsidRDefault="00D86CE2" w14:paraId="2EFCE138" w14:textId="4DCB9A4F">
      <w:r w:rsidRPr="00B06262">
        <w:t>All applicants are required to submit their application within Foundant, the RGHI grant management system. Applicants are encouraged to register and create an account as soon as possible</w:t>
      </w:r>
      <w:r w:rsidR="00E41F8E">
        <w:t xml:space="preserve"> to avoid </w:t>
      </w:r>
      <w:r w:rsidRPr="00B06262">
        <w:t xml:space="preserve">any delays in the application process. Details of all elements required for an application to the RGHI </w:t>
      </w:r>
      <w:r w:rsidR="005E3AF5">
        <w:t xml:space="preserve">Collaboration </w:t>
      </w:r>
      <w:r w:rsidR="00EA1E41">
        <w:t>Accelerator Award</w:t>
      </w:r>
      <w:r w:rsidRPr="00B06262">
        <w:t xml:space="preserve"> scheme are provided below</w:t>
      </w:r>
      <w:r w:rsidR="00EA1E41">
        <w:t>.</w:t>
      </w:r>
      <w:r w:rsidRPr="00B06262">
        <w:t xml:space="preserve"> </w:t>
      </w:r>
    </w:p>
    <w:p w:rsidRPr="00416CC7" w:rsidR="00D86CE2" w:rsidP="00416CC7" w:rsidRDefault="00D86CE2" w14:paraId="3658E29B" w14:textId="2BADDDD7">
      <w:pPr>
        <w:pStyle w:val="Ttulo4"/>
      </w:pPr>
      <w:r w:rsidRPr="00416CC7">
        <w:t>Lay Summary (</w:t>
      </w:r>
      <w:r w:rsidRPr="00416CC7" w:rsidR="000E082D">
        <w:t xml:space="preserve">text box in </w:t>
      </w:r>
      <w:r w:rsidRPr="00416CC7">
        <w:t>Foundant)</w:t>
      </w:r>
    </w:p>
    <w:p w:rsidR="00D86CE2" w:rsidP="00104B50" w:rsidRDefault="00D86CE2" w14:paraId="0AFA362B" w14:textId="5E553BEC">
      <w:r>
        <w:t>Applicants should provide a summary of the proposed</w:t>
      </w:r>
      <w:r w:rsidR="00EA1E41">
        <w:t xml:space="preserve"> consortium</w:t>
      </w:r>
      <w:r>
        <w:t>, including</w:t>
      </w:r>
      <w:r w:rsidR="00EA1E41">
        <w:t xml:space="preserve"> name,</w:t>
      </w:r>
      <w:r>
        <w:t xml:space="preserve"> key goals and outcomes</w:t>
      </w:r>
      <w:r w:rsidR="0010723F">
        <w:t xml:space="preserve"> of the</w:t>
      </w:r>
      <w:r w:rsidR="00A51239">
        <w:t xml:space="preserve"> </w:t>
      </w:r>
      <w:r w:rsidR="00CF14A3">
        <w:t>consortium</w:t>
      </w:r>
      <w:r>
        <w:t xml:space="preserve"> for a general audience.</w:t>
      </w:r>
      <w:r w:rsidR="00CE683C">
        <w:t xml:space="preserve"> Please include specific objectives of any planned research or other consortium activities.</w:t>
      </w:r>
      <w:r>
        <w:t xml:space="preserve"> Please note that summaries of funded </w:t>
      </w:r>
      <w:r w:rsidR="00EA1E41">
        <w:t>consortia</w:t>
      </w:r>
      <w:r>
        <w:t xml:space="preserve"> may be made public on the RGHI website, therefore applicants are asked not to include any confidential information.</w:t>
      </w:r>
    </w:p>
    <w:p w:rsidRPr="00DB698F" w:rsidR="00D86CE2" w:rsidP="00416CC7" w:rsidRDefault="00D86CE2" w14:paraId="3BFCCBA4" w14:textId="0B10239A">
      <w:pPr>
        <w:pStyle w:val="Ttulo4"/>
      </w:pPr>
      <w:r w:rsidRPr="00DB698F">
        <w:t>Case for support (upload attachment</w:t>
      </w:r>
      <w:r w:rsidR="000E082D">
        <w:t xml:space="preserve"> to Foundant</w:t>
      </w:r>
      <w:r w:rsidRPr="00DB698F">
        <w:t>)</w:t>
      </w:r>
    </w:p>
    <w:p w:rsidR="00D86CE2" w:rsidP="00104B50" w:rsidRDefault="00D86CE2" w14:paraId="6C1D1902" w14:textId="5836C7E4">
      <w:r>
        <w:t xml:space="preserve">This can be up to </w:t>
      </w:r>
      <w:r w:rsidR="00253042">
        <w:t xml:space="preserve">six </w:t>
      </w:r>
      <w:r>
        <w:t>pages</w:t>
      </w:r>
      <w:r w:rsidR="00BD3886">
        <w:t xml:space="preserve"> (references can be included on a </w:t>
      </w:r>
      <w:r w:rsidR="00077AF1">
        <w:t>seventh page)</w:t>
      </w:r>
      <w:r>
        <w:t xml:space="preserve"> and should include</w:t>
      </w:r>
      <w:r w:rsidR="048A5CC3">
        <w:t xml:space="preserve"> the following sub-headings</w:t>
      </w:r>
      <w:r w:rsidR="00E41F8E">
        <w:t>:</w:t>
      </w:r>
    </w:p>
    <w:p w:rsidR="00B04B1C" w:rsidP="00104B50" w:rsidRDefault="00D86CE2" w14:paraId="17916132" w14:textId="10EC16D2">
      <w:pPr>
        <w:pStyle w:val="Prrafodelista"/>
        <w:numPr>
          <w:ilvl w:val="0"/>
          <w:numId w:val="25"/>
        </w:numPr>
      </w:pPr>
      <w:r>
        <w:t>Background</w:t>
      </w:r>
      <w:r w:rsidR="007E1384">
        <w:t xml:space="preserve"> and </w:t>
      </w:r>
      <w:r w:rsidR="00C923A5">
        <w:t>r</w:t>
      </w:r>
      <w:r w:rsidR="007E1384">
        <w:t>ationale for the consortium</w:t>
      </w:r>
      <w:r w:rsidDel="00C04798" w:rsidR="007E1384">
        <w:t xml:space="preserve"> </w:t>
      </w:r>
    </w:p>
    <w:p w:rsidR="00650C72" w:rsidP="00104B50" w:rsidRDefault="00B04B1C" w14:paraId="7333CCC3" w14:textId="479C603E">
      <w:pPr>
        <w:pStyle w:val="Prrafodelista"/>
        <w:numPr>
          <w:ilvl w:val="0"/>
          <w:numId w:val="25"/>
        </w:numPr>
      </w:pPr>
      <w:r>
        <w:t>Aim and objectives</w:t>
      </w:r>
    </w:p>
    <w:p w:rsidR="00B04B1C" w:rsidP="00104B50" w:rsidRDefault="00B04B1C" w14:paraId="081E86C4" w14:textId="350E44ED">
      <w:pPr>
        <w:pStyle w:val="Prrafodelista"/>
        <w:numPr>
          <w:ilvl w:val="1"/>
          <w:numId w:val="25"/>
        </w:numPr>
      </w:pPr>
      <w:r>
        <w:t>In this section, applicants should clearly articulate the aim and specific objectives of the proposed consortium</w:t>
      </w:r>
    </w:p>
    <w:p w:rsidR="00915312" w:rsidP="00104B50" w:rsidRDefault="375E8582" w14:paraId="22A0C1D2" w14:textId="72B16DF1">
      <w:pPr>
        <w:pStyle w:val="Prrafodelista"/>
        <w:numPr>
          <w:ilvl w:val="0"/>
          <w:numId w:val="25"/>
        </w:numPr>
      </w:pPr>
      <w:bookmarkStart w:name="_Int_L5kd2C0W" w:id="23"/>
      <w:r>
        <w:t>Brief summary</w:t>
      </w:r>
      <w:bookmarkEnd w:id="23"/>
      <w:r w:rsidR="00B073A1">
        <w:t xml:space="preserve"> of key personnel</w:t>
      </w:r>
    </w:p>
    <w:p w:rsidR="00440944" w:rsidP="00104B50" w:rsidRDefault="00440944" w14:paraId="597D735E" w14:textId="2D87E1C0">
      <w:pPr>
        <w:pStyle w:val="Prrafodelista"/>
        <w:numPr>
          <w:ilvl w:val="1"/>
          <w:numId w:val="25"/>
        </w:numPr>
      </w:pPr>
      <w:r>
        <w:t>In this section</w:t>
      </w:r>
      <w:r w:rsidR="00F64DD9">
        <w:t xml:space="preserve">, </w:t>
      </w:r>
      <w:r w:rsidR="007B19AA">
        <w:t xml:space="preserve">applicants should provide a brief (one paragraph) overview of the key personnel and </w:t>
      </w:r>
      <w:r>
        <w:t>their contributions to the consortium.</w:t>
      </w:r>
    </w:p>
    <w:p w:rsidR="00C923A5" w:rsidP="00104B50" w:rsidRDefault="00C923A5" w14:paraId="246F3BAD" w14:textId="77777777">
      <w:pPr>
        <w:pStyle w:val="Prrafodelista"/>
        <w:numPr>
          <w:ilvl w:val="0"/>
          <w:numId w:val="25"/>
        </w:numPr>
      </w:pPr>
      <w:r>
        <w:t>Policy and practice relevance</w:t>
      </w:r>
    </w:p>
    <w:p w:rsidR="00C923A5" w:rsidP="00104B50" w:rsidRDefault="00C923A5" w14:paraId="0C97275E" w14:textId="40935638">
      <w:pPr>
        <w:pStyle w:val="Prrafodelista"/>
        <w:numPr>
          <w:ilvl w:val="1"/>
          <w:numId w:val="25"/>
        </w:numPr>
      </w:pPr>
      <w:r>
        <w:t xml:space="preserve">In this section, applicants should explain how the proposed consortium </w:t>
      </w:r>
      <w:r w:rsidR="00580EF4">
        <w:t xml:space="preserve">and research aims to identify and </w:t>
      </w:r>
      <w:r>
        <w:t xml:space="preserve">respond to locally articulated hygiene </w:t>
      </w:r>
      <w:r w:rsidR="00DC3353">
        <w:t>policy or practice needs</w:t>
      </w:r>
      <w:r w:rsidR="00580EF4">
        <w:t>.</w:t>
      </w:r>
    </w:p>
    <w:p w:rsidR="00D86CE2" w:rsidP="00104B50" w:rsidRDefault="00C923A5" w14:paraId="6C1F4A47" w14:textId="54D91B15">
      <w:pPr>
        <w:pStyle w:val="Prrafodelista"/>
        <w:numPr>
          <w:ilvl w:val="0"/>
          <w:numId w:val="25"/>
        </w:numPr>
      </w:pPr>
      <w:r>
        <w:t>Scientific relevance</w:t>
      </w:r>
    </w:p>
    <w:p w:rsidR="00C923A5" w:rsidP="00104B50" w:rsidRDefault="00C923A5" w14:paraId="19AE2CD8" w14:textId="6E8886A7">
      <w:pPr>
        <w:pStyle w:val="Prrafodelista"/>
        <w:numPr>
          <w:ilvl w:val="1"/>
          <w:numId w:val="25"/>
        </w:numPr>
      </w:pPr>
      <w:r>
        <w:t xml:space="preserve">In this section, applicants should explain how the proposed research aligns with specific RGHI areas of interest and thematic areas. </w:t>
      </w:r>
      <w:r w:rsidR="00241644">
        <w:t>A</w:t>
      </w:r>
      <w:r>
        <w:t>pplicants should clearly position the focus and work of the proposed consortia within the scientific literature and articulate how the proposed work addresse</w:t>
      </w:r>
      <w:r w:rsidR="00241644">
        <w:t>s</w:t>
      </w:r>
      <w:r>
        <w:t xml:space="preserve"> a stated knowledge gap.</w:t>
      </w:r>
      <w:r w:rsidR="00241644">
        <w:t xml:space="preserve"> RGHI understands that</w:t>
      </w:r>
      <w:r w:rsidR="00C7148A">
        <w:t xml:space="preserve"> the exact focus of the research will evolve through the specific activities of the consortia.</w:t>
      </w:r>
    </w:p>
    <w:p w:rsidR="00C923A5" w:rsidP="00104B50" w:rsidRDefault="00C923A5" w14:paraId="3C679FBA" w14:textId="58E1380C">
      <w:pPr>
        <w:pStyle w:val="Prrafodelista"/>
        <w:numPr>
          <w:ilvl w:val="0"/>
          <w:numId w:val="25"/>
        </w:numPr>
      </w:pPr>
      <w:r>
        <w:t xml:space="preserve">Proposed </w:t>
      </w:r>
      <w:r w:rsidR="00B04B1C">
        <w:t>activities</w:t>
      </w:r>
      <w:r>
        <w:t>:</w:t>
      </w:r>
    </w:p>
    <w:p w:rsidR="00D86CE2" w:rsidP="00104B50" w:rsidRDefault="00C923A5" w14:paraId="07716D0C" w14:textId="3F512E38">
      <w:pPr>
        <w:pStyle w:val="Prrafodelista"/>
        <w:numPr>
          <w:ilvl w:val="1"/>
          <w:numId w:val="25"/>
        </w:numPr>
      </w:pPr>
      <w:r>
        <w:t xml:space="preserve">In this section, </w:t>
      </w:r>
      <w:r w:rsidR="00B04B1C">
        <w:t>applicants should clearly articulate the specific activities that will be completed as part of the consortium</w:t>
      </w:r>
      <w:r w:rsidR="00670198">
        <w:t>,</w:t>
      </w:r>
      <w:r w:rsidR="00B04B1C">
        <w:t xml:space="preserve"> mapped to the proposed aims and objectives and addressing the policy and scientific relevance of the proposed work. </w:t>
      </w:r>
    </w:p>
    <w:p w:rsidR="00B04B1C" w:rsidP="00104B50" w:rsidRDefault="00B04B1C" w14:paraId="35222D40" w14:textId="35CD95ED">
      <w:pPr>
        <w:pStyle w:val="Prrafodelista"/>
        <w:numPr>
          <w:ilvl w:val="1"/>
          <w:numId w:val="25"/>
        </w:numPr>
      </w:pPr>
      <w:r>
        <w:t xml:space="preserve">Where pilot or </w:t>
      </w:r>
      <w:r w:rsidR="00BD197B">
        <w:t>feasibility work</w:t>
      </w:r>
      <w:r>
        <w:t xml:space="preserve"> is </w:t>
      </w:r>
      <w:r w:rsidR="00BD197B">
        <w:t>proposed</w:t>
      </w:r>
      <w:r>
        <w:t xml:space="preserve">, sufficient detail must be provided on the proposed methodology and analysis plans so that the </w:t>
      </w:r>
      <w:r w:rsidR="5C7353CE">
        <w:t>rigor</w:t>
      </w:r>
      <w:r>
        <w:t xml:space="preserve"> of proposed research can be assessed.</w:t>
      </w:r>
    </w:p>
    <w:p w:rsidR="00952160" w:rsidP="00104B50" w:rsidRDefault="00952160" w14:paraId="04FBFEF1" w14:textId="43F8FC4B">
      <w:pPr>
        <w:pStyle w:val="Prrafodelista"/>
        <w:numPr>
          <w:ilvl w:val="0"/>
          <w:numId w:val="25"/>
        </w:numPr>
      </w:pPr>
      <w:r>
        <w:t>Theory of Change development process</w:t>
      </w:r>
    </w:p>
    <w:p w:rsidR="0004105C" w:rsidP="00104B50" w:rsidRDefault="0004105C" w14:paraId="3AD2B405" w14:textId="06A2A1EB">
      <w:pPr>
        <w:pStyle w:val="Prrafodelista"/>
        <w:numPr>
          <w:ilvl w:val="1"/>
          <w:numId w:val="25"/>
        </w:numPr>
      </w:pPr>
      <w:r>
        <w:t xml:space="preserve">In this section, applicants should </w:t>
      </w:r>
      <w:r w:rsidR="00DF26F4">
        <w:t xml:space="preserve">outline the consultative process they will undertake to develop their Theory of </w:t>
      </w:r>
      <w:r w:rsidR="00AC283F">
        <w:t>C</w:t>
      </w:r>
      <w:r w:rsidR="00DF26F4">
        <w:t xml:space="preserve">hange. This should include a timeline </w:t>
      </w:r>
      <w:r w:rsidR="00303F5B">
        <w:t>which ends after 1</w:t>
      </w:r>
      <w:r w:rsidR="00216B18">
        <w:t>8</w:t>
      </w:r>
      <w:r w:rsidR="00303F5B">
        <w:t xml:space="preserve"> months when the theory of change is submitted to RGHI to review.</w:t>
      </w:r>
    </w:p>
    <w:p w:rsidR="00B04B1C" w:rsidP="00104B50" w:rsidRDefault="00B04B1C" w14:paraId="360BF904" w14:textId="36085C10">
      <w:pPr>
        <w:pStyle w:val="Prrafodelista"/>
        <w:numPr>
          <w:ilvl w:val="0"/>
          <w:numId w:val="25"/>
        </w:numPr>
      </w:pPr>
      <w:r>
        <w:t xml:space="preserve">Future funding </w:t>
      </w:r>
    </w:p>
    <w:p w:rsidR="00B04B1C" w:rsidP="00104B50" w:rsidRDefault="00B04B1C" w14:paraId="5A9DB023" w14:textId="7B682AF6">
      <w:pPr>
        <w:pStyle w:val="Prrafodelista"/>
        <w:numPr>
          <w:ilvl w:val="1"/>
          <w:numId w:val="25"/>
        </w:numPr>
      </w:pPr>
      <w:r>
        <w:t xml:space="preserve">In this section applicants should clearly articulate future funding strategy for proposed research and/or implementation. Please identify specific funding </w:t>
      </w:r>
      <w:r w:rsidR="1CF1D45B">
        <w:t>organizations</w:t>
      </w:r>
      <w:r>
        <w:t xml:space="preserve">, the timeline and application process, and why they are an appropriate fit for the </w:t>
      </w:r>
      <w:r w:rsidR="00DA4214">
        <w:t>proposed research</w:t>
      </w:r>
      <w:r>
        <w:t xml:space="preserve">. </w:t>
      </w:r>
    </w:p>
    <w:p w:rsidRPr="006A1D8D" w:rsidR="00D86CE2" w:rsidP="00104B50" w:rsidRDefault="00103EBE" w14:paraId="238991D8" w14:textId="51B4045D">
      <w:pPr>
        <w:pStyle w:val="Prrafodelista"/>
        <w:numPr>
          <w:ilvl w:val="0"/>
          <w:numId w:val="25"/>
        </w:numPr>
        <w:rPr>
          <w:strike/>
        </w:rPr>
      </w:pPr>
      <w:r>
        <w:t xml:space="preserve">Project plan and timeline outlining </w:t>
      </w:r>
      <w:r w:rsidR="00D86126">
        <w:t xml:space="preserve">how the work will be </w:t>
      </w:r>
      <w:r w:rsidR="7840C243">
        <w:t>organized</w:t>
      </w:r>
      <w:r w:rsidR="00D86126">
        <w:t xml:space="preserve"> over the period of the award and how the roles and responsibilities will be shared between the consortium partners.</w:t>
      </w:r>
    </w:p>
    <w:p w:rsidR="00D86CE2" w:rsidP="00104B50" w:rsidRDefault="00144E3C" w14:paraId="6FACC769" w14:textId="5680E728">
      <w:pPr>
        <w:pStyle w:val="Prrafodelista"/>
        <w:numPr>
          <w:ilvl w:val="0"/>
          <w:numId w:val="25"/>
        </w:numPr>
      </w:pPr>
      <w:r>
        <w:t>Outputs</w:t>
      </w:r>
      <w:r w:rsidR="00D86CE2">
        <w:t xml:space="preserve"> and pathways to impact</w:t>
      </w:r>
      <w:r w:rsidR="00DE4690">
        <w:t xml:space="preserve">: Summaries </w:t>
      </w:r>
      <w:r w:rsidR="00D86CE2">
        <w:t>plans for peer reviewed research papers</w:t>
      </w:r>
      <w:r w:rsidR="00DE4690">
        <w:t>, future fundin</w:t>
      </w:r>
      <w:r w:rsidR="0008539E">
        <w:t xml:space="preserve">g applications and any </w:t>
      </w:r>
      <w:r w:rsidR="00561674">
        <w:t xml:space="preserve">other </w:t>
      </w:r>
      <w:r w:rsidR="0008539E">
        <w:t xml:space="preserve">interim outputs that will result from the consortium and </w:t>
      </w:r>
      <w:r w:rsidR="00E31BBF">
        <w:t>proposed</w:t>
      </w:r>
      <w:r w:rsidR="0008539E">
        <w:t xml:space="preserve"> pilot or feasibility work</w:t>
      </w:r>
      <w:r w:rsidR="00E9394B">
        <w:t>.</w:t>
      </w:r>
    </w:p>
    <w:p w:rsidR="000C5EC2" w:rsidP="00416CC7" w:rsidRDefault="000C5EC2" w14:paraId="08B1B0AA" w14:textId="1130DC8F">
      <w:pPr>
        <w:pStyle w:val="Ttulo4"/>
      </w:pPr>
      <w:bookmarkStart w:name="_Int_PsowStr0" w:id="24"/>
      <w:r>
        <w:t>CVs</w:t>
      </w:r>
      <w:bookmarkEnd w:id="24"/>
      <w:r>
        <w:t xml:space="preserve"> of participating </w:t>
      </w:r>
      <w:r w:rsidR="0072010A">
        <w:t>applic</w:t>
      </w:r>
      <w:r w:rsidR="00A4622D">
        <w:t>ants</w:t>
      </w:r>
      <w:r w:rsidR="0072010A">
        <w:t xml:space="preserve"> </w:t>
      </w:r>
      <w:r w:rsidR="009B7A6D">
        <w:t>(upload attachment</w:t>
      </w:r>
      <w:r w:rsidR="000E082D">
        <w:t xml:space="preserve"> to Foundant</w:t>
      </w:r>
      <w:r w:rsidR="009B7A6D">
        <w:t>)</w:t>
      </w:r>
    </w:p>
    <w:p w:rsidRPr="00C04735" w:rsidR="00A4622D" w:rsidP="00104B50" w:rsidRDefault="00A4622D" w14:paraId="63210F46" w14:textId="1A8A1D9D">
      <w:r w:rsidRPr="00C04735">
        <w:t>The application will require CVs from:</w:t>
      </w:r>
    </w:p>
    <w:p w:rsidR="00A4622D" w:rsidP="00104B50" w:rsidRDefault="00F3223B" w14:paraId="268675B7" w14:textId="1C8B7C3F">
      <w:pPr>
        <w:pStyle w:val="Prrafodelista"/>
        <w:numPr>
          <w:ilvl w:val="0"/>
          <w:numId w:val="24"/>
        </w:numPr>
      </w:pPr>
      <w:r>
        <w:t xml:space="preserve">The PI from the </w:t>
      </w:r>
      <w:r w:rsidR="00256D95">
        <w:t>p</w:t>
      </w:r>
      <w:r>
        <w:t>rime academic research institution and up to 2 additional researchers</w:t>
      </w:r>
      <w:r w:rsidR="00982F85">
        <w:t xml:space="preserve"> from this </w:t>
      </w:r>
      <w:r w:rsidR="00586E3A">
        <w:t>institution</w:t>
      </w:r>
    </w:p>
    <w:p w:rsidR="00982F85" w:rsidP="00104B50" w:rsidRDefault="00586E3A" w14:paraId="03F47AED" w14:textId="66869362">
      <w:pPr>
        <w:pStyle w:val="Prrafodelista"/>
        <w:numPr>
          <w:ilvl w:val="0"/>
          <w:numId w:val="24"/>
        </w:numPr>
      </w:pPr>
      <w:r>
        <w:t xml:space="preserve">The </w:t>
      </w:r>
      <w:r w:rsidR="00CD2C14">
        <w:t xml:space="preserve">research/project lead from all other collaborating institutions and up to 2 additional team members </w:t>
      </w:r>
      <w:r w:rsidR="0035637B">
        <w:t>from each collaborating institution</w:t>
      </w:r>
    </w:p>
    <w:p w:rsidR="00654605" w:rsidP="00104B50" w:rsidRDefault="00654605" w14:paraId="6994793D" w14:textId="3451C335">
      <w:r w:rsidR="00654605">
        <w:rPr/>
        <w:t>CVs must not exceed 3 pages. Items should be listed in reverse chronological order with the most recent first. C</w:t>
      </w:r>
      <w:r w:rsidR="00256D95">
        <w:rPr/>
        <w:t>V</w:t>
      </w:r>
      <w:r w:rsidR="00654605">
        <w:rPr/>
        <w:t xml:space="preserve">s must be </w:t>
      </w:r>
      <w:r w:rsidR="00654605">
        <w:rPr/>
        <w:t>submitted</w:t>
      </w:r>
      <w:r w:rsidR="00654605">
        <w:rPr/>
        <w:t xml:space="preserve"> in the RGHI </w:t>
      </w:r>
      <w:bookmarkStart w:name="_Int_4BJl4BMu" w:id="25"/>
      <w:r w:rsidR="00654605">
        <w:rPr/>
        <w:t>CV</w:t>
      </w:r>
      <w:bookmarkEnd w:id="25"/>
      <w:r w:rsidR="00654605">
        <w:rPr/>
        <w:t xml:space="preserve"> template available from within the Foundant application.</w:t>
      </w:r>
      <w:r w:rsidR="0096416F">
        <w:rPr/>
        <w:t xml:space="preserve"> The RGHI CV template can be found </w:t>
      </w:r>
      <w:hyperlink r:id="R8a5b31bebd2648a1">
        <w:r w:rsidRPr="663BBA68" w:rsidR="0096416F">
          <w:rPr>
            <w:rStyle w:val="Hipervnculo"/>
          </w:rPr>
          <w:t>here</w:t>
        </w:r>
      </w:hyperlink>
      <w:r w:rsidR="000E596F">
        <w:rPr/>
        <w:t xml:space="preserve"> (or at www.rghi.org/caa2024).</w:t>
      </w:r>
      <w:r w:rsidR="00871D7C">
        <w:rPr/>
        <w:t xml:space="preserve"> </w:t>
      </w:r>
      <w:r w:rsidR="000E596F">
        <w:rPr/>
        <w:t>S</w:t>
      </w:r>
      <w:r w:rsidR="00871D7C">
        <w:rPr/>
        <w:t xml:space="preserve">ections </w:t>
      </w:r>
      <w:r w:rsidR="00FC5DA8">
        <w:rPr/>
        <w:t xml:space="preserve">of the CV </w:t>
      </w:r>
      <w:r w:rsidR="00DC3F13">
        <w:rPr/>
        <w:t>that are not relevant to</w:t>
      </w:r>
      <w:r w:rsidR="00FC5DA8">
        <w:rPr/>
        <w:t xml:space="preserve"> applicants outside academia can be </w:t>
      </w:r>
      <w:r w:rsidR="00FC5DA8">
        <w:rPr/>
        <w:t>deleted</w:t>
      </w:r>
      <w:r w:rsidR="00FC5DA8">
        <w:rPr/>
        <w:t xml:space="preserve"> as necessary.</w:t>
      </w:r>
    </w:p>
    <w:p w:rsidRPr="005F2424" w:rsidR="005F2424" w:rsidP="00416CC7" w:rsidRDefault="005F2424" w14:paraId="2552EFE5" w14:textId="4FA7DDDF">
      <w:pPr>
        <w:pStyle w:val="Ttulo4"/>
        <w:rPr>
          <w:rFonts w:eastAsia="Calibri" w:cstheme="minorHAnsi"/>
        </w:rPr>
      </w:pPr>
      <w:r w:rsidRPr="005F2424">
        <w:t>Consortium statement</w:t>
      </w:r>
      <w:r w:rsidR="00A005FE">
        <w:t xml:space="preserve"> (Text boxes in Foundant)</w:t>
      </w:r>
    </w:p>
    <w:p w:rsidRPr="005F2424" w:rsidR="000C5EC2" w:rsidP="00104B50" w:rsidRDefault="000C5EC2" w14:paraId="2BE75879" w14:textId="1E55E944">
      <w:pPr>
        <w:pStyle w:val="Prrafodelista"/>
        <w:numPr>
          <w:ilvl w:val="0"/>
          <w:numId w:val="26"/>
        </w:numPr>
      </w:pPr>
      <w:r w:rsidRPr="005F2424">
        <w:t>Equitable partnership statement</w:t>
      </w:r>
    </w:p>
    <w:p w:rsidRPr="000C5EC2" w:rsidR="000C5EC2" w:rsidP="00104B50" w:rsidRDefault="000C5EC2" w14:paraId="6539D885" w14:textId="4829629C">
      <w:r w:rsidRPr="000C5EC2">
        <w:t>This should be co-authored by the</w:t>
      </w:r>
      <w:r w:rsidR="00144E3C">
        <w:t xml:space="preserve"> consortium</w:t>
      </w:r>
      <w:r w:rsidRPr="000C5EC2">
        <w:t xml:space="preserve"> applicants outlining the </w:t>
      </w:r>
      <w:r w:rsidR="00F44928">
        <w:t>approach to</w:t>
      </w:r>
      <w:r w:rsidRPr="000C5EC2">
        <w:t xml:space="preserve"> partnership </w:t>
      </w:r>
      <w:r w:rsidR="00F44928">
        <w:t xml:space="preserve">working </w:t>
      </w:r>
      <w:r w:rsidRPr="000C5EC2">
        <w:t>and commitment to equit</w:t>
      </w:r>
      <w:r w:rsidR="008562DC">
        <w:t xml:space="preserve">able </w:t>
      </w:r>
      <w:r w:rsidR="0068065A">
        <w:t>working.</w:t>
      </w:r>
      <w:r w:rsidRPr="000C5EC2">
        <w:t xml:space="preserve"> (maximum </w:t>
      </w:r>
      <w:r w:rsidR="00FA033B">
        <w:t>3500 characters</w:t>
      </w:r>
      <w:r w:rsidR="00A153A5">
        <w:t>, including spaces</w:t>
      </w:r>
      <w:r w:rsidRPr="000C5EC2">
        <w:t>)</w:t>
      </w:r>
      <w:r w:rsidR="008562DC">
        <w:t>.</w:t>
      </w:r>
      <w:r w:rsidR="00127B86">
        <w:t xml:space="preserve"> </w:t>
      </w:r>
    </w:p>
    <w:p w:rsidRPr="005F2424" w:rsidR="00B8448A" w:rsidP="00104B50" w:rsidRDefault="00B8448A" w14:paraId="34F8E12D" w14:textId="428737F1">
      <w:pPr>
        <w:pStyle w:val="Prrafodelista"/>
        <w:numPr>
          <w:ilvl w:val="0"/>
          <w:numId w:val="26"/>
        </w:numPr>
      </w:pPr>
      <w:r w:rsidRPr="005F2424">
        <w:t xml:space="preserve">Transdisciplinary research statement </w:t>
      </w:r>
    </w:p>
    <w:p w:rsidR="00B8448A" w:rsidP="00104B50" w:rsidRDefault="00B8448A" w14:paraId="4AE345D3" w14:textId="7B95AEC7">
      <w:r>
        <w:t xml:space="preserve">This section should highlight how the consortium will integrate diverse disciplines and describe the expertise of key members of the consortium from across academia, government, </w:t>
      </w:r>
      <w:r w:rsidR="007E7F4A">
        <w:t>implementing partners and beyond</w:t>
      </w:r>
      <w:r w:rsidR="00EE21C0">
        <w:t>,</w:t>
      </w:r>
      <w:r w:rsidR="008F1BFB">
        <w:t xml:space="preserve"> as applicable</w:t>
      </w:r>
      <w:r>
        <w:t xml:space="preserve">.  Please explain how this integration will enhance the </w:t>
      </w:r>
      <w:r w:rsidR="006F423A">
        <w:t>potential for implementation</w:t>
      </w:r>
      <w:r>
        <w:t xml:space="preserve"> and scalability of the research. This section </w:t>
      </w:r>
      <w:r w:rsidRPr="000C5EC2">
        <w:t>should not exceed 3500 characters (including spaces</w:t>
      </w:r>
      <w:r>
        <w:t>).</w:t>
      </w:r>
    </w:p>
    <w:p w:rsidRPr="000C5EC2" w:rsidR="000C5EC2" w:rsidP="00104B50" w:rsidRDefault="00D14735" w14:paraId="773459DA" w14:textId="1B057908">
      <w:r>
        <w:t>L</w:t>
      </w:r>
      <w:r w:rsidRPr="250B91B8" w:rsidR="000C5EC2">
        <w:t>etter</w:t>
      </w:r>
      <w:r>
        <w:t>s</w:t>
      </w:r>
      <w:r w:rsidRPr="250B91B8" w:rsidR="000C5EC2">
        <w:t xml:space="preserve"> of support from</w:t>
      </w:r>
      <w:r>
        <w:t xml:space="preserve"> each</w:t>
      </w:r>
      <w:r w:rsidRPr="250B91B8" w:rsidR="000C5EC2">
        <w:t xml:space="preserve"> Head of Department (or equivalent) </w:t>
      </w:r>
      <w:r w:rsidRPr="250B91B8" w:rsidR="008C43B6">
        <w:t>(upload attachment</w:t>
      </w:r>
      <w:r w:rsidR="000E082D">
        <w:t xml:space="preserve"> to Foundant</w:t>
      </w:r>
      <w:r w:rsidRPr="250B91B8" w:rsidR="008C43B6">
        <w:t>)</w:t>
      </w:r>
    </w:p>
    <w:p w:rsidRPr="000C5EC2" w:rsidR="000C5EC2" w:rsidP="00104B50" w:rsidRDefault="00D14735" w14:paraId="2E6803D9" w14:textId="283D625D">
      <w:r>
        <w:t>All participating institutions</w:t>
      </w:r>
      <w:r w:rsidR="00127B86">
        <w:t>/</w:t>
      </w:r>
      <w:r w:rsidR="6736CA60">
        <w:t>organizations</w:t>
      </w:r>
      <w:r w:rsidR="00127B86">
        <w:t xml:space="preserve"> </w:t>
      </w:r>
      <w:r w:rsidR="00953368">
        <w:t>should submit a letter of support from their Head of Department (or equivalent)</w:t>
      </w:r>
      <w:r w:rsidR="000C5EC2">
        <w:t xml:space="preserve"> confirming support of their commitment to the </w:t>
      </w:r>
      <w:r w:rsidR="00B06DDB">
        <w:t>consortium</w:t>
      </w:r>
      <w:r w:rsidR="000C5EC2">
        <w:t xml:space="preserve"> </w:t>
      </w:r>
      <w:r w:rsidR="00B06DDB">
        <w:t xml:space="preserve">and endorse plans for further funding to be secured within </w:t>
      </w:r>
      <w:r w:rsidR="00FA3137">
        <w:t xml:space="preserve">the 24-month </w:t>
      </w:r>
      <w:bookmarkStart w:name="_Int_AanOlyfr" w:id="26"/>
      <w:r w:rsidR="00FA3137">
        <w:t>timeframe</w:t>
      </w:r>
      <w:bookmarkEnd w:id="26"/>
      <w:r w:rsidR="00B06DDB">
        <w:t xml:space="preserve">. </w:t>
      </w:r>
    </w:p>
    <w:p w:rsidRPr="000C5EC2" w:rsidR="000C5EC2" w:rsidP="00416CC7" w:rsidRDefault="000C5EC2" w14:paraId="676854DA" w14:textId="2D59AF07">
      <w:pPr>
        <w:pStyle w:val="Ttulo4"/>
      </w:pPr>
      <w:r w:rsidRPr="000C5EC2">
        <w:t>Justification of resources</w:t>
      </w:r>
      <w:r w:rsidR="00702159">
        <w:t xml:space="preserve"> (</w:t>
      </w:r>
      <w:r w:rsidR="000E082D">
        <w:t xml:space="preserve">text box in </w:t>
      </w:r>
      <w:r w:rsidR="00702159">
        <w:t>Foundant)</w:t>
      </w:r>
    </w:p>
    <w:p w:rsidRPr="000C5EC2" w:rsidR="000C5EC2" w:rsidP="00104B50" w:rsidRDefault="000C5EC2" w14:paraId="288C11CD" w14:textId="72C033A5">
      <w:r w:rsidRPr="000C5EC2">
        <w:t>A detailed justification of resources must be provided with all applications. The justification of resources must not exceed 7000 characters (including spaces). Each item listed in the budget should be explained and justified within this section. Value for money is an assessment criteria and budgets must be fully justified and commensurate with the awards objectives.</w:t>
      </w:r>
    </w:p>
    <w:p w:rsidRPr="000C5EC2" w:rsidR="002E0BFE" w:rsidP="00416CC7" w:rsidRDefault="002E0BFE" w14:paraId="49C6D231" w14:textId="77777777">
      <w:pPr>
        <w:pStyle w:val="Ttulo4"/>
      </w:pPr>
      <w:r w:rsidRPr="000C5EC2">
        <w:t>Budget template</w:t>
      </w:r>
      <w:r>
        <w:t xml:space="preserve"> (Upload attachment in Foundant)</w:t>
      </w:r>
    </w:p>
    <w:p w:rsidR="002E0BFE" w:rsidP="00104B50" w:rsidRDefault="002E0BFE" w14:paraId="6B7A8228" w14:textId="3B4CE575">
      <w:r w:rsidRPr="000C5EC2">
        <w:t xml:space="preserve">Applicants must use the </w:t>
      </w:r>
      <w:hyperlink w:history="1" r:id="rId18">
        <w:r w:rsidRPr="000E596F">
          <w:rPr>
            <w:rStyle w:val="Hipervnculo"/>
          </w:rPr>
          <w:t>budget template</w:t>
        </w:r>
      </w:hyperlink>
      <w:r w:rsidR="000E596F">
        <w:t xml:space="preserve"> (also available at www.rghi.org/caa2024)</w:t>
      </w:r>
      <w:r w:rsidRPr="000C5EC2">
        <w:t xml:space="preserve"> and upload it to the relevant section within the grant management system. Please </w:t>
      </w:r>
      <w:r>
        <w:t xml:space="preserve">review the ‘Costs and budgets guidance’ </w:t>
      </w:r>
      <w:r w:rsidRPr="000C5EC2">
        <w:t>on what</w:t>
      </w:r>
      <w:r>
        <w:t xml:space="preserve"> Collaboration</w:t>
      </w:r>
      <w:r w:rsidRPr="000C5EC2">
        <w:t xml:space="preserve"> </w:t>
      </w:r>
      <w:r>
        <w:t>Accelerator Award</w:t>
      </w:r>
      <w:r w:rsidRPr="000C5EC2">
        <w:t xml:space="preserve"> will cover.</w:t>
      </w:r>
    </w:p>
    <w:p w:rsidRPr="00040625" w:rsidR="00D86CE2" w:rsidP="00416CC7" w:rsidRDefault="00D86CE2" w14:paraId="7B0DBA66" w14:textId="77777777">
      <w:pPr>
        <w:pStyle w:val="Ttulo4"/>
      </w:pPr>
      <w:r w:rsidRPr="00040625">
        <w:t>Additional notes on Applications</w:t>
      </w:r>
    </w:p>
    <w:p w:rsidRPr="00040625" w:rsidR="00D86CE2" w:rsidP="00104B50" w:rsidRDefault="00D86CE2" w14:paraId="2AC861B2" w14:textId="4B01A73E">
      <w:pPr>
        <w:pStyle w:val="Prrafodelista"/>
        <w:numPr>
          <w:ilvl w:val="0"/>
          <w:numId w:val="3"/>
        </w:numPr>
      </w:pPr>
      <w:r>
        <w:t xml:space="preserve">All </w:t>
      </w:r>
      <w:r w:rsidR="00B06DDB">
        <w:t>consortium activities using RGHI budget</w:t>
      </w:r>
      <w:r>
        <w:t xml:space="preserve"> must be complete on or before </w:t>
      </w:r>
      <w:r w:rsidR="00727952">
        <w:t xml:space="preserve">January </w:t>
      </w:r>
      <w:r w:rsidR="00FE1F53">
        <w:t>31</w:t>
      </w:r>
      <w:r w:rsidR="67F75B1C">
        <w:t>, 2027</w:t>
      </w:r>
    </w:p>
    <w:p w:rsidRPr="00B06262" w:rsidR="00D86CE2" w:rsidP="00104B50" w:rsidRDefault="00D86CE2" w14:paraId="37E7505C" w14:textId="12E8D810">
      <w:r>
        <w:t xml:space="preserve">Applications should be submitted through Foundant, RGHI’s grant management </w:t>
      </w:r>
      <w:r w:rsidR="12501069">
        <w:t>system,</w:t>
      </w:r>
      <w:r>
        <w:t xml:space="preserve"> by 5pm </w:t>
      </w:r>
      <w:r w:rsidR="007D0D8A">
        <w:t xml:space="preserve">EST </w:t>
      </w:r>
      <w:r>
        <w:t xml:space="preserve">on </w:t>
      </w:r>
      <w:r w:rsidR="00A9406C">
        <w:t>September</w:t>
      </w:r>
      <w:r w:rsidR="00FE1F53">
        <w:t xml:space="preserve"> 4</w:t>
      </w:r>
      <w:r w:rsidR="4AF63213">
        <w:t>, 2024</w:t>
      </w:r>
      <w:r w:rsidR="00B06DDB">
        <w:t xml:space="preserve">. </w:t>
      </w:r>
    </w:p>
    <w:p w:rsidR="00D86CE2" w:rsidP="00104B50" w:rsidRDefault="00D86CE2" w14:paraId="4002BB21" w14:textId="77777777"/>
    <w:p w:rsidR="00C0034C" w:rsidP="00104B50" w:rsidRDefault="00C0034C" w14:paraId="6635A302" w14:textId="77777777"/>
    <w:sectPr w:rsidR="00C0034C">
      <w:headerReference w:type="default" r:id="rId19"/>
      <w:footerReference w:type="even" r:id="rId20"/>
      <w:footerReference w:type="default" r:id="rId2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4D0B" w:rsidP="00104B50" w:rsidRDefault="00994D0B" w14:paraId="2486FE02" w14:textId="77777777">
      <w:r>
        <w:separator/>
      </w:r>
    </w:p>
  </w:endnote>
  <w:endnote w:type="continuationSeparator" w:id="0">
    <w:p w:rsidR="00994D0B" w:rsidP="00104B50" w:rsidRDefault="00994D0B" w14:paraId="36458B15" w14:textId="77777777">
      <w:r>
        <w:continuationSeparator/>
      </w:r>
    </w:p>
  </w:endnote>
  <w:endnote w:type="continuationNotice" w:id="1">
    <w:p w:rsidR="00994D0B" w:rsidP="00104B50" w:rsidRDefault="00994D0B" w14:paraId="75A8F9C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Light">
    <w:panose1 w:val="00000400000000000000"/>
    <w:charset w:val="00"/>
    <w:family w:val="auto"/>
    <w:pitch w:val="variable"/>
    <w:sig w:usb0="20000207" w:usb1="00000002" w:usb2="00000000" w:usb3="00000000" w:csb0="00000197" w:csb1="00000000"/>
  </w:font>
  <w:font w:name="Merriweather">
    <w:panose1 w:val="00000500000000000000"/>
    <w:charset w:val="00"/>
    <w:family w:val="auto"/>
    <w:pitch w:val="variable"/>
    <w:sig w:usb0="20000207" w:usb1="00000002"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39999619"/>
      <w:docPartObj>
        <w:docPartGallery w:val="Page Numbers (Bottom of Page)"/>
        <w:docPartUnique/>
      </w:docPartObj>
    </w:sdtPr>
    <w:sdtEndPr>
      <w:rPr>
        <w:rStyle w:val="Nmerodepgina"/>
      </w:rPr>
    </w:sdtEndPr>
    <w:sdtContent>
      <w:p w:rsidR="009F2148" w:rsidP="00104B50" w:rsidRDefault="009F2148" w14:paraId="09F78241" w14:textId="52FEC685">
        <w:pPr>
          <w:pStyle w:val="Piedepgina"/>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9F2148" w:rsidP="00104B50" w:rsidRDefault="009F2148" w14:paraId="35D0A3B4"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148" w:rsidP="00A7116D" w:rsidRDefault="005B3041" w14:paraId="3071F067" w14:textId="09655406">
    <w:pPr>
      <w:pStyle w:val="Piedepgina"/>
      <w:jc w:val="center"/>
      <w:rPr>
        <w:rStyle w:val="Nmerodepgina"/>
      </w:rPr>
    </w:pPr>
    <w:sdt>
      <w:sdtPr>
        <w:rPr>
          <w:rStyle w:val="Nmerodepgina"/>
        </w:rPr>
        <w:id w:val="-930503223"/>
        <w:docPartObj>
          <w:docPartGallery w:val="Page Numbers (Bottom of Page)"/>
          <w:docPartUnique/>
        </w:docPartObj>
      </w:sdtPr>
      <w:sdtEndPr>
        <w:rPr>
          <w:rStyle w:val="Nmerodepgina"/>
        </w:rPr>
      </w:sdtEndPr>
      <w:sdtContent>
        <w:r w:rsidR="00500AE6">
          <w:rPr>
            <w:rStyle w:val="Nmerodepgina"/>
          </w:rPr>
          <w:t xml:space="preserve">Page </w:t>
        </w:r>
        <w:r w:rsidR="009F2148">
          <w:rPr>
            <w:rStyle w:val="Nmerodepgina"/>
          </w:rPr>
          <w:fldChar w:fldCharType="begin"/>
        </w:r>
        <w:r w:rsidR="009F2148">
          <w:rPr>
            <w:rStyle w:val="Nmerodepgina"/>
          </w:rPr>
          <w:instrText xml:space="preserve"> PAGE </w:instrText>
        </w:r>
        <w:r w:rsidR="009F2148">
          <w:rPr>
            <w:rStyle w:val="Nmerodepgina"/>
          </w:rPr>
          <w:fldChar w:fldCharType="separate"/>
        </w:r>
        <w:r w:rsidR="009F2148">
          <w:rPr>
            <w:rStyle w:val="Nmerodepgina"/>
            <w:noProof/>
          </w:rPr>
          <w:t>1</w:t>
        </w:r>
        <w:r w:rsidR="009F2148">
          <w:rPr>
            <w:rStyle w:val="Nmerodepgina"/>
          </w:rPr>
          <w:fldChar w:fldCharType="end"/>
        </w:r>
      </w:sdtContent>
    </w:sdt>
    <w:r w:rsidR="00500AE6">
      <w:rPr>
        <w:rStyle w:val="Nmerodepgina"/>
      </w:rPr>
      <w:t xml:space="preserve"> of 13</w:t>
    </w:r>
  </w:p>
  <w:p w:rsidR="009F2148" w:rsidP="00104B50" w:rsidRDefault="009F2148" w14:paraId="44CD5039"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4D0B" w:rsidP="00104B50" w:rsidRDefault="00994D0B" w14:paraId="6A2AACE8" w14:textId="77777777">
      <w:r>
        <w:separator/>
      </w:r>
    </w:p>
  </w:footnote>
  <w:footnote w:type="continuationSeparator" w:id="0">
    <w:p w:rsidR="00994D0B" w:rsidP="00104B50" w:rsidRDefault="00994D0B" w14:paraId="3EA4F98B" w14:textId="77777777">
      <w:r>
        <w:continuationSeparator/>
      </w:r>
    </w:p>
  </w:footnote>
  <w:footnote w:type="continuationNotice" w:id="1">
    <w:p w:rsidR="00994D0B" w:rsidP="00104B50" w:rsidRDefault="00994D0B" w14:paraId="39B4555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37CAC" w:rsidP="00104B50" w:rsidRDefault="00837CAC" w14:paraId="7136602A" w14:textId="53991A93">
    <w:pPr>
      <w:pStyle w:val="Encabezado"/>
    </w:pPr>
    <w:r>
      <w:rPr>
        <w:noProof/>
      </w:rPr>
      <w:drawing>
        <wp:inline distT="0" distB="0" distL="0" distR="0" wp14:anchorId="66CB7EEB" wp14:editId="21A61A84">
          <wp:extent cx="1495425" cy="781050"/>
          <wp:effectExtent l="0" t="0" r="9525" b="0"/>
          <wp:docPr id="36701851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018513"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8105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VqgEjFCK6FORGh" int2:id="hFxoBroP">
      <int2:state int2:value="Rejected" int2:type="AugLoop_Text_Critique"/>
    </int2:textHash>
    <int2:bookmark int2:bookmarkName="_Int_D6PmL4Mk" int2:invalidationBookmarkName="" int2:hashCode="RmnpVyKXoyvArn" int2:id="rFSB0T2X">
      <int2:state int2:value="Rejected" int2:type="AugLoop_Acronyms_AcronymsCritique"/>
    </int2:bookmark>
    <int2:bookmark int2:bookmarkName="_Int_cruuenvp" int2:invalidationBookmarkName="" int2:hashCode="OUAUP0bjZktRqL" int2:id="UXUgbXU9">
      <int2:state int2:value="Rejected" int2:type="AugLoop_Text_Critique"/>
    </int2:bookmark>
    <int2:bookmark int2:bookmarkName="_Int_PsowStr0" int2:invalidationBookmarkName="" int2:hashCode="/xzKbXZk+GHJrk" int2:id="RBRwdUdB">
      <int2:state int2:value="Rejected" int2:type="AugLoop_Acronyms_AcronymsCritique"/>
    </int2:bookmark>
    <int2:bookmark int2:bookmarkName="_Int_lQjJzTef" int2:invalidationBookmarkName="" int2:hashCode="LNdIS8GxX8z/gi" int2:id="AUGCO9fk">
      <int2:state int2:value="Rejected" int2:type="AugLoop_Text_Critique"/>
    </int2:bookmark>
    <int2:bookmark int2:bookmarkName="_Int_L5kd2C0W" int2:invalidationBookmarkName="" int2:hashCode="ANMsGSJh4QjbOe" int2:id="DUoF6BFD">
      <int2:state int2:value="Rejected" int2:type="AugLoop_Text_Critique"/>
    </int2:bookmark>
    <int2:bookmark int2:bookmarkName="_Int_vdYDpOOH" int2:invalidationBookmarkName="" int2:hashCode="n1UoihD69aktWF" int2:id="ss6cDDGe">
      <int2:state int2:value="Rejected" int2:type="AugLoop_Text_Critique"/>
    </int2:bookmark>
    <int2:bookmark int2:bookmarkName="_Int_pCk94pco" int2:invalidationBookmarkName="" int2:hashCode="4XZ092LEEJWLjh" int2:id="QegkoMTM">
      <int2:state int2:value="Rejected" int2:type="AugLoop_Text_Critique"/>
    </int2:bookmark>
    <int2:bookmark int2:bookmarkName="_Int_ITVA3hMt" int2:invalidationBookmarkName="" int2:hashCode="/fxfERBKzA8UTH" int2:id="LINWwfKm">
      <int2:state int2:value="Rejected" int2:type="AugLoop_Text_Critique"/>
    </int2:bookmark>
    <int2:bookmark int2:bookmarkName="_Int_AanOlyfr" int2:invalidationBookmarkName="" int2:hashCode="55Nn9j2iQVYB0B" int2:id="OU5rrrDg">
      <int2:state int2:value="Rejected" int2:type="AugLoop_Text_Critique"/>
    </int2:bookmark>
    <int2:bookmark int2:bookmarkName="_Int_2RZSJ2MJ" int2:invalidationBookmarkName="" int2:hashCode="KxWeja8ddChcAa" int2:id="sLBFFeTQ">
      <int2:state int2:value="Rejected" int2:type="AugLoop_Acronyms_AcronymsCritique"/>
    </int2:bookmark>
    <int2:bookmark int2:bookmarkName="_Int_4BJl4BMu" int2:invalidationBookmarkName="" int2:hashCode="iWOw9AnDo/2mze" int2:id="MLik19Z9">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637"/>
    <w:multiLevelType w:val="hybridMultilevel"/>
    <w:tmpl w:val="FA484038"/>
    <w:lvl w:ilvl="0" w:tplc="0809000B">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147402D"/>
    <w:multiLevelType w:val="hybridMultilevel"/>
    <w:tmpl w:val="33FA7C42"/>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7B68CB"/>
    <w:multiLevelType w:val="hybridMultilevel"/>
    <w:tmpl w:val="3C6A0D5A"/>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3" w15:restartNumberingAfterBreak="0">
    <w:nsid w:val="05D03395"/>
    <w:multiLevelType w:val="hybridMultilevel"/>
    <w:tmpl w:val="28909F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8CF2023"/>
    <w:multiLevelType w:val="hybridMultilevel"/>
    <w:tmpl w:val="35AC83AC"/>
    <w:lvl w:ilvl="0" w:tplc="C448B006">
      <w:start w:val="1"/>
      <w:numFmt w:val="bullet"/>
      <w:lvlText w:val=" "/>
      <w:lvlJc w:val="left"/>
      <w:pPr>
        <w:tabs>
          <w:tab w:val="num" w:pos="720"/>
        </w:tabs>
        <w:ind w:left="720" w:hanging="360"/>
      </w:pPr>
      <w:rPr>
        <w:rFonts w:hint="default" w:ascii="Calibri" w:hAnsi="Calibri"/>
      </w:rPr>
    </w:lvl>
    <w:lvl w:ilvl="1" w:tplc="71EA95FC" w:tentative="1">
      <w:start w:val="1"/>
      <w:numFmt w:val="bullet"/>
      <w:lvlText w:val=" "/>
      <w:lvlJc w:val="left"/>
      <w:pPr>
        <w:tabs>
          <w:tab w:val="num" w:pos="1440"/>
        </w:tabs>
        <w:ind w:left="1440" w:hanging="360"/>
      </w:pPr>
      <w:rPr>
        <w:rFonts w:hint="default" w:ascii="Calibri" w:hAnsi="Calibri"/>
      </w:rPr>
    </w:lvl>
    <w:lvl w:ilvl="2" w:tplc="69E271CE" w:tentative="1">
      <w:start w:val="1"/>
      <w:numFmt w:val="bullet"/>
      <w:lvlText w:val=" "/>
      <w:lvlJc w:val="left"/>
      <w:pPr>
        <w:tabs>
          <w:tab w:val="num" w:pos="2160"/>
        </w:tabs>
        <w:ind w:left="2160" w:hanging="360"/>
      </w:pPr>
      <w:rPr>
        <w:rFonts w:hint="default" w:ascii="Calibri" w:hAnsi="Calibri"/>
      </w:rPr>
    </w:lvl>
    <w:lvl w:ilvl="3" w:tplc="8EE089AC" w:tentative="1">
      <w:start w:val="1"/>
      <w:numFmt w:val="bullet"/>
      <w:lvlText w:val=" "/>
      <w:lvlJc w:val="left"/>
      <w:pPr>
        <w:tabs>
          <w:tab w:val="num" w:pos="2880"/>
        </w:tabs>
        <w:ind w:left="2880" w:hanging="360"/>
      </w:pPr>
      <w:rPr>
        <w:rFonts w:hint="default" w:ascii="Calibri" w:hAnsi="Calibri"/>
      </w:rPr>
    </w:lvl>
    <w:lvl w:ilvl="4" w:tplc="1ECA8C7E" w:tentative="1">
      <w:start w:val="1"/>
      <w:numFmt w:val="bullet"/>
      <w:lvlText w:val=" "/>
      <w:lvlJc w:val="left"/>
      <w:pPr>
        <w:tabs>
          <w:tab w:val="num" w:pos="3600"/>
        </w:tabs>
        <w:ind w:left="3600" w:hanging="360"/>
      </w:pPr>
      <w:rPr>
        <w:rFonts w:hint="default" w:ascii="Calibri" w:hAnsi="Calibri"/>
      </w:rPr>
    </w:lvl>
    <w:lvl w:ilvl="5" w:tplc="4BCE8FD2" w:tentative="1">
      <w:start w:val="1"/>
      <w:numFmt w:val="bullet"/>
      <w:lvlText w:val=" "/>
      <w:lvlJc w:val="left"/>
      <w:pPr>
        <w:tabs>
          <w:tab w:val="num" w:pos="4320"/>
        </w:tabs>
        <w:ind w:left="4320" w:hanging="360"/>
      </w:pPr>
      <w:rPr>
        <w:rFonts w:hint="default" w:ascii="Calibri" w:hAnsi="Calibri"/>
      </w:rPr>
    </w:lvl>
    <w:lvl w:ilvl="6" w:tplc="CC9C1D24" w:tentative="1">
      <w:start w:val="1"/>
      <w:numFmt w:val="bullet"/>
      <w:lvlText w:val=" "/>
      <w:lvlJc w:val="left"/>
      <w:pPr>
        <w:tabs>
          <w:tab w:val="num" w:pos="5040"/>
        </w:tabs>
        <w:ind w:left="5040" w:hanging="360"/>
      </w:pPr>
      <w:rPr>
        <w:rFonts w:hint="default" w:ascii="Calibri" w:hAnsi="Calibri"/>
      </w:rPr>
    </w:lvl>
    <w:lvl w:ilvl="7" w:tplc="2ED859A8" w:tentative="1">
      <w:start w:val="1"/>
      <w:numFmt w:val="bullet"/>
      <w:lvlText w:val=" "/>
      <w:lvlJc w:val="left"/>
      <w:pPr>
        <w:tabs>
          <w:tab w:val="num" w:pos="5760"/>
        </w:tabs>
        <w:ind w:left="5760" w:hanging="360"/>
      </w:pPr>
      <w:rPr>
        <w:rFonts w:hint="default" w:ascii="Calibri" w:hAnsi="Calibri"/>
      </w:rPr>
    </w:lvl>
    <w:lvl w:ilvl="8" w:tplc="117E7B02" w:tentative="1">
      <w:start w:val="1"/>
      <w:numFmt w:val="bullet"/>
      <w:lvlText w:val=" "/>
      <w:lvlJc w:val="left"/>
      <w:pPr>
        <w:tabs>
          <w:tab w:val="num" w:pos="6480"/>
        </w:tabs>
        <w:ind w:left="6480" w:hanging="360"/>
      </w:pPr>
      <w:rPr>
        <w:rFonts w:hint="default" w:ascii="Calibri" w:hAnsi="Calibri"/>
      </w:rPr>
    </w:lvl>
  </w:abstractNum>
  <w:abstractNum w:abstractNumId="5" w15:restartNumberingAfterBreak="0">
    <w:nsid w:val="0AC85B55"/>
    <w:multiLevelType w:val="hybridMultilevel"/>
    <w:tmpl w:val="1B04F23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C4F6231"/>
    <w:multiLevelType w:val="hybridMultilevel"/>
    <w:tmpl w:val="A0929C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0DD561E4"/>
    <w:multiLevelType w:val="hybridMultilevel"/>
    <w:tmpl w:val="5A3E7D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FD62655"/>
    <w:multiLevelType w:val="hybridMultilevel"/>
    <w:tmpl w:val="7B8627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0083D12"/>
    <w:multiLevelType w:val="hybridMultilevel"/>
    <w:tmpl w:val="B914A622"/>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14830A05"/>
    <w:multiLevelType w:val="hybridMultilevel"/>
    <w:tmpl w:val="258A8EAA"/>
    <w:lvl w:ilvl="0" w:tplc="040A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1" w15:restartNumberingAfterBreak="0">
    <w:nsid w:val="15AF180E"/>
    <w:multiLevelType w:val="hybridMultilevel"/>
    <w:tmpl w:val="E7F68B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B2C10AD"/>
    <w:multiLevelType w:val="hybridMultilevel"/>
    <w:tmpl w:val="CC08C4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C092BDD"/>
    <w:multiLevelType w:val="hybridMultilevel"/>
    <w:tmpl w:val="E1AE4EB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4586EEA"/>
    <w:multiLevelType w:val="multilevel"/>
    <w:tmpl w:val="9B1AD0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24D7087E"/>
    <w:multiLevelType w:val="hybridMultilevel"/>
    <w:tmpl w:val="BBE4A2AC"/>
    <w:lvl w:ilvl="0" w:tplc="08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256A16D9"/>
    <w:multiLevelType w:val="hybridMultilevel"/>
    <w:tmpl w:val="7E34FCE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5F30DE0"/>
    <w:multiLevelType w:val="hybridMultilevel"/>
    <w:tmpl w:val="A6103862"/>
    <w:lvl w:ilvl="0" w:tplc="08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275F2F13"/>
    <w:multiLevelType w:val="hybridMultilevel"/>
    <w:tmpl w:val="42D40E7C"/>
    <w:lvl w:ilvl="0" w:tplc="262E3F5C">
      <w:start w:val="1"/>
      <w:numFmt w:val="bullet"/>
      <w:lvlText w:val=""/>
      <w:lvlJc w:val="left"/>
      <w:pPr>
        <w:tabs>
          <w:tab w:val="num" w:pos="720"/>
        </w:tabs>
        <w:ind w:left="720" w:hanging="360"/>
      </w:pPr>
      <w:rPr>
        <w:rFonts w:hint="default" w:ascii="Symbol" w:hAnsi="Symbol"/>
      </w:rPr>
    </w:lvl>
    <w:lvl w:ilvl="1" w:tplc="F754098C" w:tentative="1">
      <w:start w:val="1"/>
      <w:numFmt w:val="bullet"/>
      <w:lvlText w:val=""/>
      <w:lvlJc w:val="left"/>
      <w:pPr>
        <w:tabs>
          <w:tab w:val="num" w:pos="1440"/>
        </w:tabs>
        <w:ind w:left="1440" w:hanging="360"/>
      </w:pPr>
      <w:rPr>
        <w:rFonts w:hint="default" w:ascii="Symbol" w:hAnsi="Symbol"/>
      </w:rPr>
    </w:lvl>
    <w:lvl w:ilvl="2" w:tplc="A5182B2E" w:tentative="1">
      <w:start w:val="1"/>
      <w:numFmt w:val="bullet"/>
      <w:lvlText w:val=""/>
      <w:lvlJc w:val="left"/>
      <w:pPr>
        <w:tabs>
          <w:tab w:val="num" w:pos="2160"/>
        </w:tabs>
        <w:ind w:left="2160" w:hanging="360"/>
      </w:pPr>
      <w:rPr>
        <w:rFonts w:hint="default" w:ascii="Symbol" w:hAnsi="Symbol"/>
      </w:rPr>
    </w:lvl>
    <w:lvl w:ilvl="3" w:tplc="CE5E7A4C" w:tentative="1">
      <w:start w:val="1"/>
      <w:numFmt w:val="bullet"/>
      <w:lvlText w:val=""/>
      <w:lvlJc w:val="left"/>
      <w:pPr>
        <w:tabs>
          <w:tab w:val="num" w:pos="2880"/>
        </w:tabs>
        <w:ind w:left="2880" w:hanging="360"/>
      </w:pPr>
      <w:rPr>
        <w:rFonts w:hint="default" w:ascii="Symbol" w:hAnsi="Symbol"/>
      </w:rPr>
    </w:lvl>
    <w:lvl w:ilvl="4" w:tplc="4E8E10D6" w:tentative="1">
      <w:start w:val="1"/>
      <w:numFmt w:val="bullet"/>
      <w:lvlText w:val=""/>
      <w:lvlJc w:val="left"/>
      <w:pPr>
        <w:tabs>
          <w:tab w:val="num" w:pos="3600"/>
        </w:tabs>
        <w:ind w:left="3600" w:hanging="360"/>
      </w:pPr>
      <w:rPr>
        <w:rFonts w:hint="default" w:ascii="Symbol" w:hAnsi="Symbol"/>
      </w:rPr>
    </w:lvl>
    <w:lvl w:ilvl="5" w:tplc="39F25D74" w:tentative="1">
      <w:start w:val="1"/>
      <w:numFmt w:val="bullet"/>
      <w:lvlText w:val=""/>
      <w:lvlJc w:val="left"/>
      <w:pPr>
        <w:tabs>
          <w:tab w:val="num" w:pos="4320"/>
        </w:tabs>
        <w:ind w:left="4320" w:hanging="360"/>
      </w:pPr>
      <w:rPr>
        <w:rFonts w:hint="default" w:ascii="Symbol" w:hAnsi="Symbol"/>
      </w:rPr>
    </w:lvl>
    <w:lvl w:ilvl="6" w:tplc="A2587652" w:tentative="1">
      <w:start w:val="1"/>
      <w:numFmt w:val="bullet"/>
      <w:lvlText w:val=""/>
      <w:lvlJc w:val="left"/>
      <w:pPr>
        <w:tabs>
          <w:tab w:val="num" w:pos="5040"/>
        </w:tabs>
        <w:ind w:left="5040" w:hanging="360"/>
      </w:pPr>
      <w:rPr>
        <w:rFonts w:hint="default" w:ascii="Symbol" w:hAnsi="Symbol"/>
      </w:rPr>
    </w:lvl>
    <w:lvl w:ilvl="7" w:tplc="918E654E" w:tentative="1">
      <w:start w:val="1"/>
      <w:numFmt w:val="bullet"/>
      <w:lvlText w:val=""/>
      <w:lvlJc w:val="left"/>
      <w:pPr>
        <w:tabs>
          <w:tab w:val="num" w:pos="5760"/>
        </w:tabs>
        <w:ind w:left="5760" w:hanging="360"/>
      </w:pPr>
      <w:rPr>
        <w:rFonts w:hint="default" w:ascii="Symbol" w:hAnsi="Symbol"/>
      </w:rPr>
    </w:lvl>
    <w:lvl w:ilvl="8" w:tplc="E700720C" w:tentative="1">
      <w:start w:val="1"/>
      <w:numFmt w:val="bullet"/>
      <w:lvlText w:val=""/>
      <w:lvlJc w:val="left"/>
      <w:pPr>
        <w:tabs>
          <w:tab w:val="num" w:pos="6480"/>
        </w:tabs>
        <w:ind w:left="6480" w:hanging="360"/>
      </w:pPr>
      <w:rPr>
        <w:rFonts w:hint="default" w:ascii="Symbol" w:hAnsi="Symbol"/>
      </w:rPr>
    </w:lvl>
  </w:abstractNum>
  <w:abstractNum w:abstractNumId="19" w15:restartNumberingAfterBreak="0">
    <w:nsid w:val="2A3C0113"/>
    <w:multiLevelType w:val="hybridMultilevel"/>
    <w:tmpl w:val="C3EE3E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E826E20"/>
    <w:multiLevelType w:val="hybridMultilevel"/>
    <w:tmpl w:val="3E26A7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61E5976"/>
    <w:multiLevelType w:val="multilevel"/>
    <w:tmpl w:val="CC4ABADC"/>
    <w:lvl w:ilvl="0">
      <w:start w:val="1"/>
      <w:numFmt w:val="bullet"/>
      <w:lvlText w:val=""/>
      <w:lvlJc w:val="left"/>
      <w:pPr>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D2B6C0D"/>
    <w:multiLevelType w:val="hybridMultilevel"/>
    <w:tmpl w:val="0AC0C2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8D72C9C"/>
    <w:multiLevelType w:val="hybridMultilevel"/>
    <w:tmpl w:val="1E7284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BEF4401"/>
    <w:multiLevelType w:val="hybridMultilevel"/>
    <w:tmpl w:val="5852D29C"/>
    <w:lvl w:ilvl="0" w:tplc="74F8D4D8">
      <w:start w:val="1"/>
      <w:numFmt w:val="bullet"/>
      <w:lvlText w:val=""/>
      <w:lvlJc w:val="left"/>
      <w:pPr>
        <w:ind w:left="72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5" w15:restartNumberingAfterBreak="0">
    <w:nsid w:val="4C4B14E6"/>
    <w:multiLevelType w:val="hybridMultilevel"/>
    <w:tmpl w:val="E998F3D2"/>
    <w:lvl w:ilvl="0" w:tplc="0809000B">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4D3B09E5"/>
    <w:multiLevelType w:val="hybridMultilevel"/>
    <w:tmpl w:val="857ECE4E"/>
    <w:lvl w:ilvl="0" w:tplc="A128FFC4">
      <w:start w:val="3"/>
      <w:numFmt w:val="bullet"/>
      <w:lvlText w:val="-"/>
      <w:lvlJc w:val="left"/>
      <w:pPr>
        <w:ind w:left="720" w:hanging="360"/>
      </w:pPr>
      <w:rPr>
        <w:rFonts w:hint="default" w:ascii="Calibri" w:hAnsi="Calibri" w:cs="Calibri"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EB37EC9"/>
    <w:multiLevelType w:val="hybridMultilevel"/>
    <w:tmpl w:val="52481962"/>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28" w15:restartNumberingAfterBreak="0">
    <w:nsid w:val="50FC0C38"/>
    <w:multiLevelType w:val="hybridMultilevel"/>
    <w:tmpl w:val="39EEBD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E5414F0"/>
    <w:multiLevelType w:val="hybridMultilevel"/>
    <w:tmpl w:val="355C95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E8427C8"/>
    <w:multiLevelType w:val="hybridMultilevel"/>
    <w:tmpl w:val="E0B2C0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A7D7A4F"/>
    <w:multiLevelType w:val="hybridMultilevel"/>
    <w:tmpl w:val="0D90BA48"/>
    <w:lvl w:ilvl="0" w:tplc="FFFFFFFF">
      <w:start w:val="1"/>
      <w:numFmt w:val="decimal"/>
      <w:lvlText w:val="%1."/>
      <w:lvlJc w:val="left"/>
      <w:pPr>
        <w:ind w:left="720" w:hanging="360"/>
      </w:pPr>
      <w:rPr>
        <w:rFonts w:hint="default" w:eastAsiaTheme="minorHAnsi" w:cstheme="minorHAnsi"/>
        <w:b/>
        <w:color w:val="242424"/>
        <w:sz w:val="21"/>
      </w:rPr>
    </w:lvl>
    <w:lvl w:ilvl="1" w:tplc="08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2"/>
      <w:numFmt w:val="bullet"/>
      <w:lvlText w:val="-"/>
      <w:lvlJc w:val="left"/>
      <w:pPr>
        <w:ind w:left="2880" w:hanging="360"/>
      </w:pPr>
      <w:rPr>
        <w:rFonts w:hint="default" w:ascii="Calibri" w:hAnsi="Calibri" w:eastAsia="Times New Roman" w:cs="Calibri"/>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465A08"/>
    <w:multiLevelType w:val="hybridMultilevel"/>
    <w:tmpl w:val="497CA8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4D27D68"/>
    <w:multiLevelType w:val="hybridMultilevel"/>
    <w:tmpl w:val="BA909B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D7C5773"/>
    <w:multiLevelType w:val="hybridMultilevel"/>
    <w:tmpl w:val="40B6F0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96551372">
    <w:abstractNumId w:val="30"/>
  </w:num>
  <w:num w:numId="2" w16cid:durableId="41953276">
    <w:abstractNumId w:val="32"/>
  </w:num>
  <w:num w:numId="3" w16cid:durableId="521016680">
    <w:abstractNumId w:val="19"/>
  </w:num>
  <w:num w:numId="4" w16cid:durableId="1741950616">
    <w:abstractNumId w:val="7"/>
  </w:num>
  <w:num w:numId="5" w16cid:durableId="188950609">
    <w:abstractNumId w:val="13"/>
  </w:num>
  <w:num w:numId="6" w16cid:durableId="1437863789">
    <w:abstractNumId w:val="0"/>
  </w:num>
  <w:num w:numId="7" w16cid:durableId="176892706">
    <w:abstractNumId w:val="16"/>
  </w:num>
  <w:num w:numId="8" w16cid:durableId="2010715575">
    <w:abstractNumId w:val="20"/>
  </w:num>
  <w:num w:numId="9" w16cid:durableId="1049917020">
    <w:abstractNumId w:val="12"/>
  </w:num>
  <w:num w:numId="10" w16cid:durableId="136531790">
    <w:abstractNumId w:val="33"/>
  </w:num>
  <w:num w:numId="11" w16cid:durableId="522207311">
    <w:abstractNumId w:val="23"/>
  </w:num>
  <w:num w:numId="12" w16cid:durableId="1737391756">
    <w:abstractNumId w:val="26"/>
  </w:num>
  <w:num w:numId="13" w16cid:durableId="474224045">
    <w:abstractNumId w:val="1"/>
  </w:num>
  <w:num w:numId="14" w16cid:durableId="1484656678">
    <w:abstractNumId w:val="9"/>
  </w:num>
  <w:num w:numId="15" w16cid:durableId="930041966">
    <w:abstractNumId w:val="8"/>
  </w:num>
  <w:num w:numId="16" w16cid:durableId="1851720773">
    <w:abstractNumId w:val="4"/>
  </w:num>
  <w:num w:numId="17" w16cid:durableId="464352413">
    <w:abstractNumId w:val="18"/>
  </w:num>
  <w:num w:numId="18" w16cid:durableId="904293399">
    <w:abstractNumId w:val="5"/>
  </w:num>
  <w:num w:numId="19" w16cid:durableId="827089432">
    <w:abstractNumId w:val="6"/>
  </w:num>
  <w:num w:numId="20" w16cid:durableId="474031643">
    <w:abstractNumId w:val="3"/>
  </w:num>
  <w:num w:numId="21" w16cid:durableId="1752892665">
    <w:abstractNumId w:val="31"/>
  </w:num>
  <w:num w:numId="22" w16cid:durableId="1333028486">
    <w:abstractNumId w:val="34"/>
  </w:num>
  <w:num w:numId="23" w16cid:durableId="679281218">
    <w:abstractNumId w:val="25"/>
  </w:num>
  <w:num w:numId="24" w16cid:durableId="2142338628">
    <w:abstractNumId w:val="15"/>
  </w:num>
  <w:num w:numId="25" w16cid:durableId="1921910045">
    <w:abstractNumId w:val="17"/>
  </w:num>
  <w:num w:numId="26" w16cid:durableId="1938128235">
    <w:abstractNumId w:val="28"/>
  </w:num>
  <w:num w:numId="27" w16cid:durableId="563299531">
    <w:abstractNumId w:val="29"/>
  </w:num>
  <w:num w:numId="28" w16cid:durableId="2095470829">
    <w:abstractNumId w:val="22"/>
  </w:num>
  <w:num w:numId="29" w16cid:durableId="2047831557">
    <w:abstractNumId w:val="11"/>
  </w:num>
  <w:num w:numId="30" w16cid:durableId="830948140">
    <w:abstractNumId w:val="14"/>
  </w:num>
  <w:num w:numId="31" w16cid:durableId="369039953">
    <w:abstractNumId w:val="27"/>
  </w:num>
  <w:num w:numId="32" w16cid:durableId="559100594">
    <w:abstractNumId w:val="10"/>
  </w:num>
  <w:num w:numId="33" w16cid:durableId="396127887">
    <w:abstractNumId w:val="24"/>
  </w:num>
  <w:num w:numId="34" w16cid:durableId="241914595">
    <w:abstractNumId w:val="2"/>
  </w:num>
  <w:num w:numId="35" w16cid:durableId="15998309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lang="en-US" w:vendorID="64" w:dllVersion="0" w:nlCheck="1" w:checkStyle="0" w:appName="MSWord"/>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CE2"/>
    <w:rsid w:val="000041B9"/>
    <w:rsid w:val="000072DA"/>
    <w:rsid w:val="00010AE7"/>
    <w:rsid w:val="000123D7"/>
    <w:rsid w:val="000130B4"/>
    <w:rsid w:val="00013AFF"/>
    <w:rsid w:val="00013B80"/>
    <w:rsid w:val="0001568B"/>
    <w:rsid w:val="00015A0A"/>
    <w:rsid w:val="00021584"/>
    <w:rsid w:val="00030E62"/>
    <w:rsid w:val="000317FF"/>
    <w:rsid w:val="00032730"/>
    <w:rsid w:val="000339CC"/>
    <w:rsid w:val="0003443A"/>
    <w:rsid w:val="00035CB2"/>
    <w:rsid w:val="00040130"/>
    <w:rsid w:val="00040625"/>
    <w:rsid w:val="0004105C"/>
    <w:rsid w:val="00042A33"/>
    <w:rsid w:val="00044E2F"/>
    <w:rsid w:val="00047B36"/>
    <w:rsid w:val="00051B08"/>
    <w:rsid w:val="00052D8A"/>
    <w:rsid w:val="00052DC5"/>
    <w:rsid w:val="00055024"/>
    <w:rsid w:val="00057AB7"/>
    <w:rsid w:val="00060667"/>
    <w:rsid w:val="00064BB7"/>
    <w:rsid w:val="000651A5"/>
    <w:rsid w:val="00067860"/>
    <w:rsid w:val="000702E4"/>
    <w:rsid w:val="0007247D"/>
    <w:rsid w:val="000729DC"/>
    <w:rsid w:val="00072C7F"/>
    <w:rsid w:val="00074D35"/>
    <w:rsid w:val="000768F1"/>
    <w:rsid w:val="00077AF1"/>
    <w:rsid w:val="00080138"/>
    <w:rsid w:val="00084BE8"/>
    <w:rsid w:val="00084DFE"/>
    <w:rsid w:val="0008539E"/>
    <w:rsid w:val="0008716B"/>
    <w:rsid w:val="0008725D"/>
    <w:rsid w:val="00092D1B"/>
    <w:rsid w:val="000963C2"/>
    <w:rsid w:val="000A41F3"/>
    <w:rsid w:val="000A5664"/>
    <w:rsid w:val="000A79B2"/>
    <w:rsid w:val="000B07D6"/>
    <w:rsid w:val="000B2438"/>
    <w:rsid w:val="000B3010"/>
    <w:rsid w:val="000B4FB0"/>
    <w:rsid w:val="000B54B7"/>
    <w:rsid w:val="000C19E2"/>
    <w:rsid w:val="000C3419"/>
    <w:rsid w:val="000C5EC2"/>
    <w:rsid w:val="000D2AAC"/>
    <w:rsid w:val="000D3DA1"/>
    <w:rsid w:val="000D4157"/>
    <w:rsid w:val="000D521E"/>
    <w:rsid w:val="000E082D"/>
    <w:rsid w:val="000E255A"/>
    <w:rsid w:val="000E36E8"/>
    <w:rsid w:val="000E5051"/>
    <w:rsid w:val="000E596F"/>
    <w:rsid w:val="000F3AD1"/>
    <w:rsid w:val="000F492B"/>
    <w:rsid w:val="000F785C"/>
    <w:rsid w:val="001008BD"/>
    <w:rsid w:val="00101FDF"/>
    <w:rsid w:val="00103872"/>
    <w:rsid w:val="00103EBE"/>
    <w:rsid w:val="00104B50"/>
    <w:rsid w:val="001057B5"/>
    <w:rsid w:val="0010723F"/>
    <w:rsid w:val="001108F3"/>
    <w:rsid w:val="00113C33"/>
    <w:rsid w:val="00116903"/>
    <w:rsid w:val="00122929"/>
    <w:rsid w:val="00127A47"/>
    <w:rsid w:val="00127B86"/>
    <w:rsid w:val="001319B0"/>
    <w:rsid w:val="00140D62"/>
    <w:rsid w:val="00142427"/>
    <w:rsid w:val="00144E3C"/>
    <w:rsid w:val="00145972"/>
    <w:rsid w:val="001468AA"/>
    <w:rsid w:val="00146AA7"/>
    <w:rsid w:val="001535E9"/>
    <w:rsid w:val="00167329"/>
    <w:rsid w:val="001735A7"/>
    <w:rsid w:val="00174090"/>
    <w:rsid w:val="001757B0"/>
    <w:rsid w:val="00181361"/>
    <w:rsid w:val="00181624"/>
    <w:rsid w:val="00181703"/>
    <w:rsid w:val="00183E69"/>
    <w:rsid w:val="00187AEA"/>
    <w:rsid w:val="001944E2"/>
    <w:rsid w:val="00195307"/>
    <w:rsid w:val="00196572"/>
    <w:rsid w:val="001A2EF4"/>
    <w:rsid w:val="001A30A2"/>
    <w:rsid w:val="001B1DBD"/>
    <w:rsid w:val="001B1F02"/>
    <w:rsid w:val="001B2917"/>
    <w:rsid w:val="001B39CF"/>
    <w:rsid w:val="001B51AC"/>
    <w:rsid w:val="001B5E54"/>
    <w:rsid w:val="001B630B"/>
    <w:rsid w:val="001C0D33"/>
    <w:rsid w:val="001C2C79"/>
    <w:rsid w:val="001C4BBE"/>
    <w:rsid w:val="001C6008"/>
    <w:rsid w:val="001C6D44"/>
    <w:rsid w:val="001C7DAB"/>
    <w:rsid w:val="001D01F5"/>
    <w:rsid w:val="001D080E"/>
    <w:rsid w:val="001D3F4C"/>
    <w:rsid w:val="001E0594"/>
    <w:rsid w:val="001E3391"/>
    <w:rsid w:val="001F0EF6"/>
    <w:rsid w:val="001F48F6"/>
    <w:rsid w:val="001F5E95"/>
    <w:rsid w:val="0020532B"/>
    <w:rsid w:val="00210AAA"/>
    <w:rsid w:val="00212B4E"/>
    <w:rsid w:val="00214DB0"/>
    <w:rsid w:val="00216B18"/>
    <w:rsid w:val="00217AB0"/>
    <w:rsid w:val="00222C4E"/>
    <w:rsid w:val="00223981"/>
    <w:rsid w:val="00224149"/>
    <w:rsid w:val="002243ED"/>
    <w:rsid w:val="002336E1"/>
    <w:rsid w:val="00235A70"/>
    <w:rsid w:val="00237E5C"/>
    <w:rsid w:val="00241644"/>
    <w:rsid w:val="0024300F"/>
    <w:rsid w:val="002436CA"/>
    <w:rsid w:val="002446C5"/>
    <w:rsid w:val="002465BE"/>
    <w:rsid w:val="00246EA5"/>
    <w:rsid w:val="00251BC9"/>
    <w:rsid w:val="00253042"/>
    <w:rsid w:val="00256D95"/>
    <w:rsid w:val="002621FF"/>
    <w:rsid w:val="00262396"/>
    <w:rsid w:val="00266FC0"/>
    <w:rsid w:val="00277660"/>
    <w:rsid w:val="00277F43"/>
    <w:rsid w:val="00283BB4"/>
    <w:rsid w:val="002857BB"/>
    <w:rsid w:val="00286BFB"/>
    <w:rsid w:val="00286DC7"/>
    <w:rsid w:val="00290E1B"/>
    <w:rsid w:val="002912B7"/>
    <w:rsid w:val="00293D4D"/>
    <w:rsid w:val="0029404E"/>
    <w:rsid w:val="0029412E"/>
    <w:rsid w:val="00295620"/>
    <w:rsid w:val="002A0A9D"/>
    <w:rsid w:val="002A5D14"/>
    <w:rsid w:val="002A71E3"/>
    <w:rsid w:val="002B3355"/>
    <w:rsid w:val="002C23DB"/>
    <w:rsid w:val="002C5873"/>
    <w:rsid w:val="002C5F1B"/>
    <w:rsid w:val="002C6ABC"/>
    <w:rsid w:val="002D2AEE"/>
    <w:rsid w:val="002D42CA"/>
    <w:rsid w:val="002D47EA"/>
    <w:rsid w:val="002E0BD4"/>
    <w:rsid w:val="002E0BFE"/>
    <w:rsid w:val="002E0E55"/>
    <w:rsid w:val="002E20C7"/>
    <w:rsid w:val="002E3E8D"/>
    <w:rsid w:val="002E521D"/>
    <w:rsid w:val="002E522A"/>
    <w:rsid w:val="002E742C"/>
    <w:rsid w:val="002F1874"/>
    <w:rsid w:val="00303F5B"/>
    <w:rsid w:val="00306FB2"/>
    <w:rsid w:val="00307117"/>
    <w:rsid w:val="003120B5"/>
    <w:rsid w:val="0031786C"/>
    <w:rsid w:val="00317A03"/>
    <w:rsid w:val="003202F4"/>
    <w:rsid w:val="00326FAD"/>
    <w:rsid w:val="00326FE7"/>
    <w:rsid w:val="003270DC"/>
    <w:rsid w:val="003279BF"/>
    <w:rsid w:val="003318D5"/>
    <w:rsid w:val="00347229"/>
    <w:rsid w:val="003508F8"/>
    <w:rsid w:val="003533DA"/>
    <w:rsid w:val="0035637B"/>
    <w:rsid w:val="00370692"/>
    <w:rsid w:val="00371C17"/>
    <w:rsid w:val="00372757"/>
    <w:rsid w:val="003762EC"/>
    <w:rsid w:val="00382CEF"/>
    <w:rsid w:val="00385B63"/>
    <w:rsid w:val="0038710A"/>
    <w:rsid w:val="00391AB3"/>
    <w:rsid w:val="00392120"/>
    <w:rsid w:val="00394D7C"/>
    <w:rsid w:val="003A0578"/>
    <w:rsid w:val="003A14DD"/>
    <w:rsid w:val="003A22F7"/>
    <w:rsid w:val="003A5440"/>
    <w:rsid w:val="003A7C79"/>
    <w:rsid w:val="003B2345"/>
    <w:rsid w:val="003B3D74"/>
    <w:rsid w:val="003B52A1"/>
    <w:rsid w:val="003C3AEF"/>
    <w:rsid w:val="003C5641"/>
    <w:rsid w:val="003D044E"/>
    <w:rsid w:val="003D4C6E"/>
    <w:rsid w:val="003D5FAA"/>
    <w:rsid w:val="003E06CD"/>
    <w:rsid w:val="003E2319"/>
    <w:rsid w:val="003E7971"/>
    <w:rsid w:val="003F3636"/>
    <w:rsid w:val="003F38A7"/>
    <w:rsid w:val="003F46AC"/>
    <w:rsid w:val="003F5590"/>
    <w:rsid w:val="00416CC7"/>
    <w:rsid w:val="00424D87"/>
    <w:rsid w:val="0043185B"/>
    <w:rsid w:val="0043787C"/>
    <w:rsid w:val="00440944"/>
    <w:rsid w:val="004441ED"/>
    <w:rsid w:val="00451FDD"/>
    <w:rsid w:val="0045253E"/>
    <w:rsid w:val="00454552"/>
    <w:rsid w:val="00456326"/>
    <w:rsid w:val="00460096"/>
    <w:rsid w:val="00460FC9"/>
    <w:rsid w:val="0046112E"/>
    <w:rsid w:val="004651E4"/>
    <w:rsid w:val="004655E7"/>
    <w:rsid w:val="004713AF"/>
    <w:rsid w:val="00472C7D"/>
    <w:rsid w:val="00472F49"/>
    <w:rsid w:val="00473E99"/>
    <w:rsid w:val="00474A99"/>
    <w:rsid w:val="00474E4C"/>
    <w:rsid w:val="00480CF3"/>
    <w:rsid w:val="00480F6D"/>
    <w:rsid w:val="00482818"/>
    <w:rsid w:val="00485025"/>
    <w:rsid w:val="00485499"/>
    <w:rsid w:val="004937F9"/>
    <w:rsid w:val="00495135"/>
    <w:rsid w:val="004A11E7"/>
    <w:rsid w:val="004A1301"/>
    <w:rsid w:val="004A2FEA"/>
    <w:rsid w:val="004C531E"/>
    <w:rsid w:val="004C5AFE"/>
    <w:rsid w:val="004D01A9"/>
    <w:rsid w:val="004D0751"/>
    <w:rsid w:val="004D0FAE"/>
    <w:rsid w:val="004D474E"/>
    <w:rsid w:val="004D5333"/>
    <w:rsid w:val="004D5B37"/>
    <w:rsid w:val="004E1F4B"/>
    <w:rsid w:val="004E50F2"/>
    <w:rsid w:val="004E683B"/>
    <w:rsid w:val="004F1C9D"/>
    <w:rsid w:val="004F2229"/>
    <w:rsid w:val="004F2EC8"/>
    <w:rsid w:val="004F6A15"/>
    <w:rsid w:val="00500AE6"/>
    <w:rsid w:val="00506BD7"/>
    <w:rsid w:val="005115AA"/>
    <w:rsid w:val="005144E1"/>
    <w:rsid w:val="00520881"/>
    <w:rsid w:val="005224B4"/>
    <w:rsid w:val="00524265"/>
    <w:rsid w:val="005304B8"/>
    <w:rsid w:val="00534E48"/>
    <w:rsid w:val="00535566"/>
    <w:rsid w:val="005416E4"/>
    <w:rsid w:val="00541E36"/>
    <w:rsid w:val="005439A6"/>
    <w:rsid w:val="00543F5B"/>
    <w:rsid w:val="00547451"/>
    <w:rsid w:val="00547DD6"/>
    <w:rsid w:val="00561674"/>
    <w:rsid w:val="005617C4"/>
    <w:rsid w:val="00564116"/>
    <w:rsid w:val="00566DE4"/>
    <w:rsid w:val="00576EA0"/>
    <w:rsid w:val="00580EF4"/>
    <w:rsid w:val="0058219A"/>
    <w:rsid w:val="00583B22"/>
    <w:rsid w:val="00586586"/>
    <w:rsid w:val="00586E3A"/>
    <w:rsid w:val="005874D6"/>
    <w:rsid w:val="0059011E"/>
    <w:rsid w:val="005901AA"/>
    <w:rsid w:val="005917E0"/>
    <w:rsid w:val="005937FF"/>
    <w:rsid w:val="00595F7F"/>
    <w:rsid w:val="005A01DD"/>
    <w:rsid w:val="005A0AEE"/>
    <w:rsid w:val="005A336C"/>
    <w:rsid w:val="005A48F7"/>
    <w:rsid w:val="005B148B"/>
    <w:rsid w:val="005B3041"/>
    <w:rsid w:val="005B7520"/>
    <w:rsid w:val="005C18AB"/>
    <w:rsid w:val="005C6AA3"/>
    <w:rsid w:val="005D0FED"/>
    <w:rsid w:val="005D3490"/>
    <w:rsid w:val="005D3F2B"/>
    <w:rsid w:val="005D4C5F"/>
    <w:rsid w:val="005E27BF"/>
    <w:rsid w:val="005E2B39"/>
    <w:rsid w:val="005E3AF5"/>
    <w:rsid w:val="005E43DD"/>
    <w:rsid w:val="005F1B2A"/>
    <w:rsid w:val="005F2424"/>
    <w:rsid w:val="005F3D78"/>
    <w:rsid w:val="005F45A7"/>
    <w:rsid w:val="0060053A"/>
    <w:rsid w:val="00600F4C"/>
    <w:rsid w:val="006018EE"/>
    <w:rsid w:val="006023BC"/>
    <w:rsid w:val="00606AA8"/>
    <w:rsid w:val="00613288"/>
    <w:rsid w:val="0062255F"/>
    <w:rsid w:val="00623BBB"/>
    <w:rsid w:val="006254AA"/>
    <w:rsid w:val="0062753A"/>
    <w:rsid w:val="0063199F"/>
    <w:rsid w:val="00633B9F"/>
    <w:rsid w:val="00640176"/>
    <w:rsid w:val="00643295"/>
    <w:rsid w:val="0064348E"/>
    <w:rsid w:val="006434E0"/>
    <w:rsid w:val="00650A64"/>
    <w:rsid w:val="00650C72"/>
    <w:rsid w:val="00652842"/>
    <w:rsid w:val="00652C07"/>
    <w:rsid w:val="00654605"/>
    <w:rsid w:val="006578F8"/>
    <w:rsid w:val="00660A3B"/>
    <w:rsid w:val="00670198"/>
    <w:rsid w:val="00674512"/>
    <w:rsid w:val="006750AE"/>
    <w:rsid w:val="0067715B"/>
    <w:rsid w:val="00677727"/>
    <w:rsid w:val="0068065A"/>
    <w:rsid w:val="0068074B"/>
    <w:rsid w:val="0068603C"/>
    <w:rsid w:val="00687A23"/>
    <w:rsid w:val="006A1D8D"/>
    <w:rsid w:val="006A27EE"/>
    <w:rsid w:val="006A5A72"/>
    <w:rsid w:val="006A787E"/>
    <w:rsid w:val="006B0DA8"/>
    <w:rsid w:val="006B0DCE"/>
    <w:rsid w:val="006B417F"/>
    <w:rsid w:val="006B4509"/>
    <w:rsid w:val="006B7BB9"/>
    <w:rsid w:val="006C051F"/>
    <w:rsid w:val="006C1934"/>
    <w:rsid w:val="006C30A1"/>
    <w:rsid w:val="006C3F44"/>
    <w:rsid w:val="006C5E2C"/>
    <w:rsid w:val="006D0EE0"/>
    <w:rsid w:val="006D1BEA"/>
    <w:rsid w:val="006D22EA"/>
    <w:rsid w:val="006D2D8B"/>
    <w:rsid w:val="006D52DC"/>
    <w:rsid w:val="006E596A"/>
    <w:rsid w:val="006E7B0D"/>
    <w:rsid w:val="006F423A"/>
    <w:rsid w:val="006F6518"/>
    <w:rsid w:val="00702159"/>
    <w:rsid w:val="00707B6A"/>
    <w:rsid w:val="00707EE6"/>
    <w:rsid w:val="007133FE"/>
    <w:rsid w:val="0072010A"/>
    <w:rsid w:val="007221FF"/>
    <w:rsid w:val="00725D9A"/>
    <w:rsid w:val="00727952"/>
    <w:rsid w:val="007347BB"/>
    <w:rsid w:val="00743F25"/>
    <w:rsid w:val="007461A5"/>
    <w:rsid w:val="007477B5"/>
    <w:rsid w:val="00754C6E"/>
    <w:rsid w:val="00760034"/>
    <w:rsid w:val="007611E9"/>
    <w:rsid w:val="00767FB8"/>
    <w:rsid w:val="00771396"/>
    <w:rsid w:val="007714C7"/>
    <w:rsid w:val="00776433"/>
    <w:rsid w:val="00782034"/>
    <w:rsid w:val="007830AC"/>
    <w:rsid w:val="00784F0B"/>
    <w:rsid w:val="007863CE"/>
    <w:rsid w:val="00786EC0"/>
    <w:rsid w:val="00786F6C"/>
    <w:rsid w:val="00793C7A"/>
    <w:rsid w:val="00795D3F"/>
    <w:rsid w:val="007B19AA"/>
    <w:rsid w:val="007D0D8A"/>
    <w:rsid w:val="007D2FB9"/>
    <w:rsid w:val="007D5702"/>
    <w:rsid w:val="007D773F"/>
    <w:rsid w:val="007E12FE"/>
    <w:rsid w:val="007E1384"/>
    <w:rsid w:val="007E1C85"/>
    <w:rsid w:val="007E4C88"/>
    <w:rsid w:val="007E7466"/>
    <w:rsid w:val="007E7EF3"/>
    <w:rsid w:val="007E7F4A"/>
    <w:rsid w:val="007F0075"/>
    <w:rsid w:val="007F167D"/>
    <w:rsid w:val="007F22EB"/>
    <w:rsid w:val="007F7074"/>
    <w:rsid w:val="007F7681"/>
    <w:rsid w:val="007F7890"/>
    <w:rsid w:val="008036FE"/>
    <w:rsid w:val="0080400E"/>
    <w:rsid w:val="00810886"/>
    <w:rsid w:val="00810ED9"/>
    <w:rsid w:val="00811CB9"/>
    <w:rsid w:val="00812323"/>
    <w:rsid w:val="008154CD"/>
    <w:rsid w:val="00816070"/>
    <w:rsid w:val="008167C9"/>
    <w:rsid w:val="00816B33"/>
    <w:rsid w:val="00820626"/>
    <w:rsid w:val="008207B1"/>
    <w:rsid w:val="00821C32"/>
    <w:rsid w:val="00826438"/>
    <w:rsid w:val="00827314"/>
    <w:rsid w:val="0083116D"/>
    <w:rsid w:val="00837CAC"/>
    <w:rsid w:val="00841600"/>
    <w:rsid w:val="00847F39"/>
    <w:rsid w:val="00852BC7"/>
    <w:rsid w:val="008562DC"/>
    <w:rsid w:val="00856CDD"/>
    <w:rsid w:val="00860608"/>
    <w:rsid w:val="00864278"/>
    <w:rsid w:val="00864AA9"/>
    <w:rsid w:val="008708A8"/>
    <w:rsid w:val="00871D7C"/>
    <w:rsid w:val="008753E1"/>
    <w:rsid w:val="00875EF6"/>
    <w:rsid w:val="00880AE6"/>
    <w:rsid w:val="00881A2E"/>
    <w:rsid w:val="00883F3B"/>
    <w:rsid w:val="00886099"/>
    <w:rsid w:val="00886621"/>
    <w:rsid w:val="008910BC"/>
    <w:rsid w:val="008931C5"/>
    <w:rsid w:val="008954EA"/>
    <w:rsid w:val="00896C7B"/>
    <w:rsid w:val="008A237B"/>
    <w:rsid w:val="008A2B20"/>
    <w:rsid w:val="008A31A2"/>
    <w:rsid w:val="008A5459"/>
    <w:rsid w:val="008B06BE"/>
    <w:rsid w:val="008B114F"/>
    <w:rsid w:val="008B3A74"/>
    <w:rsid w:val="008B70C1"/>
    <w:rsid w:val="008C43B6"/>
    <w:rsid w:val="008C4B0D"/>
    <w:rsid w:val="008C50D4"/>
    <w:rsid w:val="008D4D0B"/>
    <w:rsid w:val="008D5917"/>
    <w:rsid w:val="008E2E80"/>
    <w:rsid w:val="008E3DB4"/>
    <w:rsid w:val="008E3E32"/>
    <w:rsid w:val="008E6B21"/>
    <w:rsid w:val="008F10E1"/>
    <w:rsid w:val="008F1BFB"/>
    <w:rsid w:val="008F327E"/>
    <w:rsid w:val="008F37E9"/>
    <w:rsid w:val="008F425D"/>
    <w:rsid w:val="008F4290"/>
    <w:rsid w:val="008F4EDE"/>
    <w:rsid w:val="008F5945"/>
    <w:rsid w:val="00903CED"/>
    <w:rsid w:val="009044E7"/>
    <w:rsid w:val="009061A0"/>
    <w:rsid w:val="00907116"/>
    <w:rsid w:val="009100C0"/>
    <w:rsid w:val="00912190"/>
    <w:rsid w:val="0091229A"/>
    <w:rsid w:val="00913087"/>
    <w:rsid w:val="009147CC"/>
    <w:rsid w:val="00915312"/>
    <w:rsid w:val="00916034"/>
    <w:rsid w:val="009175AC"/>
    <w:rsid w:val="00921149"/>
    <w:rsid w:val="0092695B"/>
    <w:rsid w:val="0093596C"/>
    <w:rsid w:val="00936117"/>
    <w:rsid w:val="009371C5"/>
    <w:rsid w:val="00942450"/>
    <w:rsid w:val="009442B0"/>
    <w:rsid w:val="009445A1"/>
    <w:rsid w:val="009520B3"/>
    <w:rsid w:val="00952160"/>
    <w:rsid w:val="00953368"/>
    <w:rsid w:val="009608ED"/>
    <w:rsid w:val="00963871"/>
    <w:rsid w:val="0096416F"/>
    <w:rsid w:val="00964AA7"/>
    <w:rsid w:val="00965D1E"/>
    <w:rsid w:val="00966C65"/>
    <w:rsid w:val="00967479"/>
    <w:rsid w:val="009728B6"/>
    <w:rsid w:val="00973A1A"/>
    <w:rsid w:val="0097606D"/>
    <w:rsid w:val="009764A2"/>
    <w:rsid w:val="00981932"/>
    <w:rsid w:val="009823A6"/>
    <w:rsid w:val="00982F85"/>
    <w:rsid w:val="009851AE"/>
    <w:rsid w:val="00987DED"/>
    <w:rsid w:val="00990145"/>
    <w:rsid w:val="00990E70"/>
    <w:rsid w:val="00994D0B"/>
    <w:rsid w:val="00995EC5"/>
    <w:rsid w:val="009968B3"/>
    <w:rsid w:val="00997904"/>
    <w:rsid w:val="009A434D"/>
    <w:rsid w:val="009A6BC1"/>
    <w:rsid w:val="009B067F"/>
    <w:rsid w:val="009B3524"/>
    <w:rsid w:val="009B72D3"/>
    <w:rsid w:val="009B74E4"/>
    <w:rsid w:val="009B7A6D"/>
    <w:rsid w:val="009C0997"/>
    <w:rsid w:val="009C3CF7"/>
    <w:rsid w:val="009C40B8"/>
    <w:rsid w:val="009C59CA"/>
    <w:rsid w:val="009D0BAB"/>
    <w:rsid w:val="009D53F8"/>
    <w:rsid w:val="009D5A82"/>
    <w:rsid w:val="009D667F"/>
    <w:rsid w:val="009D7C51"/>
    <w:rsid w:val="009E03E0"/>
    <w:rsid w:val="009E139F"/>
    <w:rsid w:val="009E3FBD"/>
    <w:rsid w:val="009E5D10"/>
    <w:rsid w:val="009F2148"/>
    <w:rsid w:val="009F3AE5"/>
    <w:rsid w:val="00A004EA"/>
    <w:rsid w:val="00A005FE"/>
    <w:rsid w:val="00A01C4E"/>
    <w:rsid w:val="00A028E5"/>
    <w:rsid w:val="00A04238"/>
    <w:rsid w:val="00A04F3E"/>
    <w:rsid w:val="00A06228"/>
    <w:rsid w:val="00A065A6"/>
    <w:rsid w:val="00A153A5"/>
    <w:rsid w:val="00A15484"/>
    <w:rsid w:val="00A21DE8"/>
    <w:rsid w:val="00A26627"/>
    <w:rsid w:val="00A31137"/>
    <w:rsid w:val="00A31346"/>
    <w:rsid w:val="00A3346F"/>
    <w:rsid w:val="00A3552F"/>
    <w:rsid w:val="00A367EA"/>
    <w:rsid w:val="00A4622D"/>
    <w:rsid w:val="00A46666"/>
    <w:rsid w:val="00A51239"/>
    <w:rsid w:val="00A5214E"/>
    <w:rsid w:val="00A548BA"/>
    <w:rsid w:val="00A55F7E"/>
    <w:rsid w:val="00A56AA9"/>
    <w:rsid w:val="00A57D7A"/>
    <w:rsid w:val="00A655B9"/>
    <w:rsid w:val="00A6674C"/>
    <w:rsid w:val="00A674A5"/>
    <w:rsid w:val="00A70AB5"/>
    <w:rsid w:val="00A7116D"/>
    <w:rsid w:val="00A8179D"/>
    <w:rsid w:val="00A832A1"/>
    <w:rsid w:val="00A83438"/>
    <w:rsid w:val="00A83984"/>
    <w:rsid w:val="00A874A5"/>
    <w:rsid w:val="00A90212"/>
    <w:rsid w:val="00A91846"/>
    <w:rsid w:val="00A9406C"/>
    <w:rsid w:val="00A9596E"/>
    <w:rsid w:val="00A95A03"/>
    <w:rsid w:val="00A95EBD"/>
    <w:rsid w:val="00A970DE"/>
    <w:rsid w:val="00AA047F"/>
    <w:rsid w:val="00AA0A20"/>
    <w:rsid w:val="00AA2E1A"/>
    <w:rsid w:val="00AA32EE"/>
    <w:rsid w:val="00AA522C"/>
    <w:rsid w:val="00AA68B7"/>
    <w:rsid w:val="00AA6FB1"/>
    <w:rsid w:val="00AB0B67"/>
    <w:rsid w:val="00AB3C9E"/>
    <w:rsid w:val="00AB3CF6"/>
    <w:rsid w:val="00AB702F"/>
    <w:rsid w:val="00AB705C"/>
    <w:rsid w:val="00AC283F"/>
    <w:rsid w:val="00AC4313"/>
    <w:rsid w:val="00AD0F02"/>
    <w:rsid w:val="00AD2534"/>
    <w:rsid w:val="00AD36D2"/>
    <w:rsid w:val="00AD39DC"/>
    <w:rsid w:val="00AD7568"/>
    <w:rsid w:val="00AE0EC0"/>
    <w:rsid w:val="00AF2D3C"/>
    <w:rsid w:val="00AF656A"/>
    <w:rsid w:val="00B00AEA"/>
    <w:rsid w:val="00B01F38"/>
    <w:rsid w:val="00B042FC"/>
    <w:rsid w:val="00B04B1C"/>
    <w:rsid w:val="00B06DDB"/>
    <w:rsid w:val="00B073A1"/>
    <w:rsid w:val="00B126A2"/>
    <w:rsid w:val="00B15A84"/>
    <w:rsid w:val="00B1633F"/>
    <w:rsid w:val="00B22C4B"/>
    <w:rsid w:val="00B258D6"/>
    <w:rsid w:val="00B32133"/>
    <w:rsid w:val="00B32C6D"/>
    <w:rsid w:val="00B36CEC"/>
    <w:rsid w:val="00B43857"/>
    <w:rsid w:val="00B443A7"/>
    <w:rsid w:val="00B47A0B"/>
    <w:rsid w:val="00B5068E"/>
    <w:rsid w:val="00B52EF9"/>
    <w:rsid w:val="00B56A59"/>
    <w:rsid w:val="00B57A11"/>
    <w:rsid w:val="00B60A00"/>
    <w:rsid w:val="00B65C5D"/>
    <w:rsid w:val="00B703D6"/>
    <w:rsid w:val="00B71755"/>
    <w:rsid w:val="00B72197"/>
    <w:rsid w:val="00B73047"/>
    <w:rsid w:val="00B81B5D"/>
    <w:rsid w:val="00B81EFD"/>
    <w:rsid w:val="00B8448A"/>
    <w:rsid w:val="00B844E5"/>
    <w:rsid w:val="00B8575F"/>
    <w:rsid w:val="00B86DDA"/>
    <w:rsid w:val="00B878BC"/>
    <w:rsid w:val="00B9075B"/>
    <w:rsid w:val="00B90FB1"/>
    <w:rsid w:val="00B97D32"/>
    <w:rsid w:val="00BA388B"/>
    <w:rsid w:val="00BA3A9F"/>
    <w:rsid w:val="00BA40C0"/>
    <w:rsid w:val="00BA5798"/>
    <w:rsid w:val="00BA70AD"/>
    <w:rsid w:val="00BB0276"/>
    <w:rsid w:val="00BB4FCF"/>
    <w:rsid w:val="00BB5B56"/>
    <w:rsid w:val="00BB5D2D"/>
    <w:rsid w:val="00BC1FF8"/>
    <w:rsid w:val="00BC673A"/>
    <w:rsid w:val="00BC721F"/>
    <w:rsid w:val="00BC7FAF"/>
    <w:rsid w:val="00BD197B"/>
    <w:rsid w:val="00BD3886"/>
    <w:rsid w:val="00BD3FBB"/>
    <w:rsid w:val="00BD55CA"/>
    <w:rsid w:val="00BE028A"/>
    <w:rsid w:val="00BE02D2"/>
    <w:rsid w:val="00BE16B8"/>
    <w:rsid w:val="00BE2554"/>
    <w:rsid w:val="00BE51CC"/>
    <w:rsid w:val="00BE544D"/>
    <w:rsid w:val="00BE63CA"/>
    <w:rsid w:val="00BF014A"/>
    <w:rsid w:val="00BF0BAC"/>
    <w:rsid w:val="00BF3730"/>
    <w:rsid w:val="00BF5CA0"/>
    <w:rsid w:val="00BF7098"/>
    <w:rsid w:val="00C0034C"/>
    <w:rsid w:val="00C0293C"/>
    <w:rsid w:val="00C04735"/>
    <w:rsid w:val="00C04798"/>
    <w:rsid w:val="00C077F2"/>
    <w:rsid w:val="00C104BC"/>
    <w:rsid w:val="00C1112E"/>
    <w:rsid w:val="00C122B4"/>
    <w:rsid w:val="00C1312F"/>
    <w:rsid w:val="00C134B8"/>
    <w:rsid w:val="00C14AE3"/>
    <w:rsid w:val="00C20F61"/>
    <w:rsid w:val="00C22BDC"/>
    <w:rsid w:val="00C33D3F"/>
    <w:rsid w:val="00C409C0"/>
    <w:rsid w:val="00C409EB"/>
    <w:rsid w:val="00C446A1"/>
    <w:rsid w:val="00C45C7F"/>
    <w:rsid w:val="00C460F1"/>
    <w:rsid w:val="00C506B1"/>
    <w:rsid w:val="00C51DC3"/>
    <w:rsid w:val="00C531FB"/>
    <w:rsid w:val="00C571F1"/>
    <w:rsid w:val="00C60F80"/>
    <w:rsid w:val="00C611C4"/>
    <w:rsid w:val="00C62CA3"/>
    <w:rsid w:val="00C635EE"/>
    <w:rsid w:val="00C64118"/>
    <w:rsid w:val="00C67496"/>
    <w:rsid w:val="00C70DA6"/>
    <w:rsid w:val="00C7148A"/>
    <w:rsid w:val="00C75BF1"/>
    <w:rsid w:val="00C762D0"/>
    <w:rsid w:val="00C81C4D"/>
    <w:rsid w:val="00C923A5"/>
    <w:rsid w:val="00C92E98"/>
    <w:rsid w:val="00C93F8B"/>
    <w:rsid w:val="00CA074B"/>
    <w:rsid w:val="00CA334B"/>
    <w:rsid w:val="00CA3DF2"/>
    <w:rsid w:val="00CA77B5"/>
    <w:rsid w:val="00CA7E7B"/>
    <w:rsid w:val="00CB60A0"/>
    <w:rsid w:val="00CB65D7"/>
    <w:rsid w:val="00CB7D85"/>
    <w:rsid w:val="00CC36F6"/>
    <w:rsid w:val="00CC3FF5"/>
    <w:rsid w:val="00CC55BB"/>
    <w:rsid w:val="00CD2C14"/>
    <w:rsid w:val="00CD466F"/>
    <w:rsid w:val="00CD50B1"/>
    <w:rsid w:val="00CD7061"/>
    <w:rsid w:val="00CD724F"/>
    <w:rsid w:val="00CE4876"/>
    <w:rsid w:val="00CE683C"/>
    <w:rsid w:val="00CF14A3"/>
    <w:rsid w:val="00CF1BD5"/>
    <w:rsid w:val="00CF1E56"/>
    <w:rsid w:val="00CF48EA"/>
    <w:rsid w:val="00CF4BD7"/>
    <w:rsid w:val="00CF5055"/>
    <w:rsid w:val="00D00365"/>
    <w:rsid w:val="00D01D7C"/>
    <w:rsid w:val="00D02A06"/>
    <w:rsid w:val="00D04C14"/>
    <w:rsid w:val="00D04DD1"/>
    <w:rsid w:val="00D059D9"/>
    <w:rsid w:val="00D06AE2"/>
    <w:rsid w:val="00D12205"/>
    <w:rsid w:val="00D12DC3"/>
    <w:rsid w:val="00D14735"/>
    <w:rsid w:val="00D20DE3"/>
    <w:rsid w:val="00D25FF5"/>
    <w:rsid w:val="00D30048"/>
    <w:rsid w:val="00D30998"/>
    <w:rsid w:val="00D346F0"/>
    <w:rsid w:val="00D439AF"/>
    <w:rsid w:val="00D44DE4"/>
    <w:rsid w:val="00D507C9"/>
    <w:rsid w:val="00D60805"/>
    <w:rsid w:val="00D60956"/>
    <w:rsid w:val="00D60A77"/>
    <w:rsid w:val="00D62C93"/>
    <w:rsid w:val="00D63103"/>
    <w:rsid w:val="00D64051"/>
    <w:rsid w:val="00D66CB7"/>
    <w:rsid w:val="00D75757"/>
    <w:rsid w:val="00D849E6"/>
    <w:rsid w:val="00D855E6"/>
    <w:rsid w:val="00D86126"/>
    <w:rsid w:val="00D86CE2"/>
    <w:rsid w:val="00D90BEB"/>
    <w:rsid w:val="00DA4214"/>
    <w:rsid w:val="00DA51A6"/>
    <w:rsid w:val="00DA524E"/>
    <w:rsid w:val="00DA662F"/>
    <w:rsid w:val="00DB17D7"/>
    <w:rsid w:val="00DB6597"/>
    <w:rsid w:val="00DB7D16"/>
    <w:rsid w:val="00DC2C4B"/>
    <w:rsid w:val="00DC3353"/>
    <w:rsid w:val="00DC3F13"/>
    <w:rsid w:val="00DC5EAE"/>
    <w:rsid w:val="00DD1407"/>
    <w:rsid w:val="00DD6596"/>
    <w:rsid w:val="00DE1DC4"/>
    <w:rsid w:val="00DE2DD6"/>
    <w:rsid w:val="00DE4690"/>
    <w:rsid w:val="00DE4CF8"/>
    <w:rsid w:val="00DE544F"/>
    <w:rsid w:val="00DF022D"/>
    <w:rsid w:val="00DF1A3E"/>
    <w:rsid w:val="00DF26F4"/>
    <w:rsid w:val="00DF3993"/>
    <w:rsid w:val="00DF40E4"/>
    <w:rsid w:val="00DF54F6"/>
    <w:rsid w:val="00DF6245"/>
    <w:rsid w:val="00E00A0C"/>
    <w:rsid w:val="00E01D9A"/>
    <w:rsid w:val="00E03AE6"/>
    <w:rsid w:val="00E12DA7"/>
    <w:rsid w:val="00E136E5"/>
    <w:rsid w:val="00E14984"/>
    <w:rsid w:val="00E15826"/>
    <w:rsid w:val="00E1621B"/>
    <w:rsid w:val="00E2400F"/>
    <w:rsid w:val="00E24B72"/>
    <w:rsid w:val="00E31330"/>
    <w:rsid w:val="00E31BBF"/>
    <w:rsid w:val="00E339CC"/>
    <w:rsid w:val="00E33AD6"/>
    <w:rsid w:val="00E35EE5"/>
    <w:rsid w:val="00E41F8E"/>
    <w:rsid w:val="00E4289A"/>
    <w:rsid w:val="00E43EDC"/>
    <w:rsid w:val="00E44AEB"/>
    <w:rsid w:val="00E50D67"/>
    <w:rsid w:val="00E510FF"/>
    <w:rsid w:val="00E55603"/>
    <w:rsid w:val="00E56B26"/>
    <w:rsid w:val="00E57D19"/>
    <w:rsid w:val="00E637AA"/>
    <w:rsid w:val="00E6568E"/>
    <w:rsid w:val="00E66A52"/>
    <w:rsid w:val="00E70532"/>
    <w:rsid w:val="00E70DB3"/>
    <w:rsid w:val="00E728B3"/>
    <w:rsid w:val="00E825D8"/>
    <w:rsid w:val="00E83093"/>
    <w:rsid w:val="00E85983"/>
    <w:rsid w:val="00E85BCA"/>
    <w:rsid w:val="00E92D1D"/>
    <w:rsid w:val="00E936F6"/>
    <w:rsid w:val="00E9394B"/>
    <w:rsid w:val="00E949E7"/>
    <w:rsid w:val="00EA06A5"/>
    <w:rsid w:val="00EA1E41"/>
    <w:rsid w:val="00EA44C3"/>
    <w:rsid w:val="00EB4FDA"/>
    <w:rsid w:val="00EB5252"/>
    <w:rsid w:val="00EB5BB8"/>
    <w:rsid w:val="00EC093F"/>
    <w:rsid w:val="00EC0F87"/>
    <w:rsid w:val="00EC58F1"/>
    <w:rsid w:val="00ED0003"/>
    <w:rsid w:val="00ED460A"/>
    <w:rsid w:val="00ED6D6D"/>
    <w:rsid w:val="00ED752C"/>
    <w:rsid w:val="00EE21C0"/>
    <w:rsid w:val="00EE2ED3"/>
    <w:rsid w:val="00EE3449"/>
    <w:rsid w:val="00EE3CF2"/>
    <w:rsid w:val="00EE6DA4"/>
    <w:rsid w:val="00EF1F79"/>
    <w:rsid w:val="00EF31D5"/>
    <w:rsid w:val="00F025F5"/>
    <w:rsid w:val="00F03738"/>
    <w:rsid w:val="00F0756B"/>
    <w:rsid w:val="00F10495"/>
    <w:rsid w:val="00F10787"/>
    <w:rsid w:val="00F12E7F"/>
    <w:rsid w:val="00F13044"/>
    <w:rsid w:val="00F158EC"/>
    <w:rsid w:val="00F231C5"/>
    <w:rsid w:val="00F27DE6"/>
    <w:rsid w:val="00F3223B"/>
    <w:rsid w:val="00F33234"/>
    <w:rsid w:val="00F334CA"/>
    <w:rsid w:val="00F33D77"/>
    <w:rsid w:val="00F41F82"/>
    <w:rsid w:val="00F43358"/>
    <w:rsid w:val="00F44928"/>
    <w:rsid w:val="00F45152"/>
    <w:rsid w:val="00F51AB2"/>
    <w:rsid w:val="00F54DAC"/>
    <w:rsid w:val="00F60CFC"/>
    <w:rsid w:val="00F64DD9"/>
    <w:rsid w:val="00F65804"/>
    <w:rsid w:val="00F729E5"/>
    <w:rsid w:val="00F74D72"/>
    <w:rsid w:val="00F76268"/>
    <w:rsid w:val="00F80A37"/>
    <w:rsid w:val="00F823D6"/>
    <w:rsid w:val="00F864F7"/>
    <w:rsid w:val="00F934A8"/>
    <w:rsid w:val="00F948D3"/>
    <w:rsid w:val="00F9580F"/>
    <w:rsid w:val="00FA033B"/>
    <w:rsid w:val="00FA3137"/>
    <w:rsid w:val="00FA6723"/>
    <w:rsid w:val="00FA7ACD"/>
    <w:rsid w:val="00FB0822"/>
    <w:rsid w:val="00FB7101"/>
    <w:rsid w:val="00FC5DA8"/>
    <w:rsid w:val="00FD18D7"/>
    <w:rsid w:val="00FD19C9"/>
    <w:rsid w:val="00FD5907"/>
    <w:rsid w:val="00FD6057"/>
    <w:rsid w:val="00FE1F53"/>
    <w:rsid w:val="00FE5E92"/>
    <w:rsid w:val="00FE7F5C"/>
    <w:rsid w:val="00FF54D6"/>
    <w:rsid w:val="00FF77E7"/>
    <w:rsid w:val="02BABF95"/>
    <w:rsid w:val="02F6954E"/>
    <w:rsid w:val="042F3ECD"/>
    <w:rsid w:val="048A5CC3"/>
    <w:rsid w:val="0804C2FF"/>
    <w:rsid w:val="0976AD30"/>
    <w:rsid w:val="09B404B0"/>
    <w:rsid w:val="0AE6D870"/>
    <w:rsid w:val="0C1D7F78"/>
    <w:rsid w:val="0C302446"/>
    <w:rsid w:val="0D9479EA"/>
    <w:rsid w:val="0DDDBBFB"/>
    <w:rsid w:val="0DE836AE"/>
    <w:rsid w:val="0EB1D6AF"/>
    <w:rsid w:val="12501069"/>
    <w:rsid w:val="1390F67F"/>
    <w:rsid w:val="13919665"/>
    <w:rsid w:val="14007C0B"/>
    <w:rsid w:val="15CB291A"/>
    <w:rsid w:val="198D2D28"/>
    <w:rsid w:val="1B89D08F"/>
    <w:rsid w:val="1CF1D45B"/>
    <w:rsid w:val="1F44D8AB"/>
    <w:rsid w:val="20F228BB"/>
    <w:rsid w:val="2156388D"/>
    <w:rsid w:val="23D75E91"/>
    <w:rsid w:val="24DB51AC"/>
    <w:rsid w:val="250B91B8"/>
    <w:rsid w:val="26287234"/>
    <w:rsid w:val="2675EA18"/>
    <w:rsid w:val="268C5240"/>
    <w:rsid w:val="27562E1D"/>
    <w:rsid w:val="27C34E3F"/>
    <w:rsid w:val="27C9D1D5"/>
    <w:rsid w:val="2A0A360C"/>
    <w:rsid w:val="2BDC8345"/>
    <w:rsid w:val="2C5563DB"/>
    <w:rsid w:val="2C96879F"/>
    <w:rsid w:val="2EC9C836"/>
    <w:rsid w:val="2F59052B"/>
    <w:rsid w:val="2F888660"/>
    <w:rsid w:val="2FB8BFE2"/>
    <w:rsid w:val="30BFEEC9"/>
    <w:rsid w:val="30FC7A30"/>
    <w:rsid w:val="3258857A"/>
    <w:rsid w:val="363ED6A7"/>
    <w:rsid w:val="375E8582"/>
    <w:rsid w:val="38BE9811"/>
    <w:rsid w:val="3DAFE975"/>
    <w:rsid w:val="3F2A0299"/>
    <w:rsid w:val="3FF484EC"/>
    <w:rsid w:val="4185FDAA"/>
    <w:rsid w:val="43C1B316"/>
    <w:rsid w:val="440F55E8"/>
    <w:rsid w:val="45EAB185"/>
    <w:rsid w:val="4AF63213"/>
    <w:rsid w:val="4EA4F0D8"/>
    <w:rsid w:val="4FDF5FD9"/>
    <w:rsid w:val="50613162"/>
    <w:rsid w:val="517AE750"/>
    <w:rsid w:val="5484EC14"/>
    <w:rsid w:val="57B220B4"/>
    <w:rsid w:val="57CDA28A"/>
    <w:rsid w:val="5A6AAD5F"/>
    <w:rsid w:val="5B883CC5"/>
    <w:rsid w:val="5BF59DD0"/>
    <w:rsid w:val="5C7353CE"/>
    <w:rsid w:val="5C869E59"/>
    <w:rsid w:val="5CCAFDD0"/>
    <w:rsid w:val="5D1F04E9"/>
    <w:rsid w:val="5E25EA37"/>
    <w:rsid w:val="5FD24D07"/>
    <w:rsid w:val="60A102E6"/>
    <w:rsid w:val="632B660F"/>
    <w:rsid w:val="64C1D6AA"/>
    <w:rsid w:val="663BBA68"/>
    <w:rsid w:val="668BFD0A"/>
    <w:rsid w:val="6736CA60"/>
    <w:rsid w:val="678C3ECC"/>
    <w:rsid w:val="67F75B1C"/>
    <w:rsid w:val="6B823D17"/>
    <w:rsid w:val="6CD2D879"/>
    <w:rsid w:val="6FE5150B"/>
    <w:rsid w:val="704E4F4E"/>
    <w:rsid w:val="732714D2"/>
    <w:rsid w:val="73AFBDFC"/>
    <w:rsid w:val="7677B12B"/>
    <w:rsid w:val="773E3EE7"/>
    <w:rsid w:val="7840C243"/>
    <w:rsid w:val="79D8F90A"/>
    <w:rsid w:val="7A046F46"/>
    <w:rsid w:val="7AE353A9"/>
    <w:rsid w:val="7BD85754"/>
    <w:rsid w:val="7C8A1C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2A960"/>
  <w15:chartTrackingRefBased/>
  <w15:docId w15:val="{64C02FA5-0764-4440-9D3F-C67133C6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4B50"/>
    <w:pPr>
      <w:tabs>
        <w:tab w:val="right" w:leader="dot" w:pos="9016"/>
      </w:tabs>
      <w:spacing w:before="240" w:after="240" w:line="276" w:lineRule="auto"/>
    </w:pPr>
    <w:rPr>
      <w:rFonts w:ascii="Merriweather Light" w:hAnsi="Merriweather Light"/>
      <w:color w:val="101851"/>
      <w:sz w:val="24"/>
      <w:szCs w:val="24"/>
      <w:lang w:val="en-US"/>
    </w:rPr>
  </w:style>
  <w:style w:type="paragraph" w:styleId="Ttulo1">
    <w:name w:val="heading 1"/>
    <w:basedOn w:val="Normal"/>
    <w:next w:val="Normal"/>
    <w:link w:val="Ttulo1Car"/>
    <w:uiPriority w:val="9"/>
    <w:qFormat/>
    <w:rsid w:val="005224B4"/>
    <w:pPr>
      <w:keepNext/>
      <w:keepLines/>
      <w:spacing w:after="245"/>
      <w:outlineLvl w:val="0"/>
    </w:pPr>
    <w:rPr>
      <w:rFonts w:ascii="Merriweather" w:hAnsi="Merriweather" w:eastAsiaTheme="majorEastAsia" w:cstheme="majorBidi"/>
      <w:sz w:val="36"/>
      <w:szCs w:val="36"/>
    </w:rPr>
  </w:style>
  <w:style w:type="paragraph" w:styleId="Ttulo2">
    <w:name w:val="heading 2"/>
    <w:basedOn w:val="TtuloTDC"/>
    <w:next w:val="Normal"/>
    <w:link w:val="Ttulo2Car"/>
    <w:uiPriority w:val="9"/>
    <w:unhideWhenUsed/>
    <w:qFormat/>
    <w:rsid w:val="000E36E8"/>
    <w:pPr>
      <w:spacing w:before="640"/>
      <w:outlineLvl w:val="1"/>
    </w:pPr>
    <w:rPr>
      <w:sz w:val="32"/>
      <w:szCs w:val="32"/>
    </w:rPr>
  </w:style>
  <w:style w:type="paragraph" w:styleId="Ttulo3">
    <w:name w:val="heading 3"/>
    <w:basedOn w:val="Ttulo2"/>
    <w:next w:val="Normal"/>
    <w:link w:val="Ttulo3Car"/>
    <w:uiPriority w:val="9"/>
    <w:unhideWhenUsed/>
    <w:qFormat/>
    <w:rsid w:val="000E36E8"/>
    <w:pPr>
      <w:spacing w:before="520"/>
      <w:outlineLvl w:val="2"/>
    </w:pPr>
    <w:rPr>
      <w:color w:val="BE4923"/>
      <w:sz w:val="28"/>
      <w:szCs w:val="28"/>
    </w:rPr>
  </w:style>
  <w:style w:type="paragraph" w:styleId="Ttulo4">
    <w:name w:val="heading 4"/>
    <w:basedOn w:val="Normal"/>
    <w:next w:val="Normal"/>
    <w:link w:val="Ttulo4Car"/>
    <w:uiPriority w:val="9"/>
    <w:unhideWhenUsed/>
    <w:qFormat/>
    <w:rsid w:val="00416CC7"/>
    <w:pPr>
      <w:outlineLvl w:val="3"/>
    </w:pPr>
    <w:rPr>
      <w:rFonts w:ascii="Merriweather" w:hAnsi="Merriweather"/>
      <w:i/>
      <w:i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D86CE2"/>
    <w:pPr>
      <w:ind w:left="720"/>
      <w:contextualSpacing/>
    </w:pPr>
  </w:style>
  <w:style w:type="character" w:styleId="Refdecomentario">
    <w:name w:val="annotation reference"/>
    <w:basedOn w:val="Fuentedeprrafopredeter"/>
    <w:unhideWhenUsed/>
    <w:rsid w:val="00D86CE2"/>
    <w:rPr>
      <w:sz w:val="16"/>
      <w:szCs w:val="16"/>
    </w:rPr>
  </w:style>
  <w:style w:type="paragraph" w:styleId="Textocomentario">
    <w:name w:val="annotation text"/>
    <w:basedOn w:val="Normal"/>
    <w:link w:val="TextocomentarioCar"/>
    <w:uiPriority w:val="99"/>
    <w:unhideWhenUsed/>
    <w:rsid w:val="003E2319"/>
    <w:rPr>
      <w:rFonts w:cstheme="minorHAnsi"/>
      <w:sz w:val="20"/>
      <w:szCs w:val="20"/>
    </w:rPr>
  </w:style>
  <w:style w:type="character" w:styleId="TextocomentarioCar" w:customStyle="1">
    <w:name w:val="Texto comentario Car"/>
    <w:basedOn w:val="Fuentedeprrafopredeter"/>
    <w:link w:val="Textocomentario"/>
    <w:uiPriority w:val="99"/>
    <w:rsid w:val="003E2319"/>
    <w:rPr>
      <w:rFonts w:ascii="Merriweather Light" w:hAnsi="Merriweather Light" w:cstheme="minorHAnsi"/>
      <w:color w:val="101851"/>
      <w:sz w:val="20"/>
      <w:szCs w:val="20"/>
    </w:rPr>
  </w:style>
  <w:style w:type="character" w:styleId="Hipervnculo">
    <w:name w:val="Hyperlink"/>
    <w:basedOn w:val="Fuentedeprrafopredeter"/>
    <w:uiPriority w:val="99"/>
    <w:unhideWhenUsed/>
    <w:rsid w:val="00D86CE2"/>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0C5EC2"/>
    <w:rPr>
      <w:b/>
      <w:bCs/>
    </w:rPr>
  </w:style>
  <w:style w:type="character" w:styleId="AsuntodelcomentarioCar" w:customStyle="1">
    <w:name w:val="Asunto del comentario Car"/>
    <w:basedOn w:val="TextocomentarioCar"/>
    <w:link w:val="Asuntodelcomentario"/>
    <w:uiPriority w:val="99"/>
    <w:semiHidden/>
    <w:rsid w:val="000C5EC2"/>
    <w:rPr>
      <w:rFonts w:ascii="Merriweather Light" w:hAnsi="Merriweather Light" w:cstheme="minorHAnsi"/>
      <w:b/>
      <w:bCs/>
      <w:color w:val="101851"/>
      <w:sz w:val="20"/>
      <w:szCs w:val="20"/>
    </w:rPr>
  </w:style>
  <w:style w:type="character" w:styleId="Mencinsinresolver">
    <w:name w:val="Unresolved Mention"/>
    <w:basedOn w:val="Fuentedeprrafopredeter"/>
    <w:uiPriority w:val="99"/>
    <w:semiHidden/>
    <w:unhideWhenUsed/>
    <w:rsid w:val="001E0594"/>
    <w:rPr>
      <w:color w:val="605E5C"/>
      <w:shd w:val="clear" w:color="auto" w:fill="E1DFDD"/>
    </w:rPr>
  </w:style>
  <w:style w:type="character" w:styleId="ui-provider" w:customStyle="1">
    <w:name w:val="ui-provider"/>
    <w:basedOn w:val="Fuentedeprrafopredeter"/>
    <w:rsid w:val="00AD36D2"/>
  </w:style>
  <w:style w:type="character" w:styleId="Ttulo1Car" w:customStyle="1">
    <w:name w:val="Título 1 Car"/>
    <w:basedOn w:val="Fuentedeprrafopredeter"/>
    <w:link w:val="Ttulo1"/>
    <w:uiPriority w:val="9"/>
    <w:rsid w:val="005224B4"/>
    <w:rPr>
      <w:rFonts w:ascii="Merriweather" w:hAnsi="Merriweather" w:eastAsiaTheme="majorEastAsia" w:cstheme="majorBidi"/>
      <w:color w:val="101851"/>
      <w:sz w:val="36"/>
      <w:szCs w:val="36"/>
    </w:rPr>
  </w:style>
  <w:style w:type="character" w:styleId="Ttulo2Car" w:customStyle="1">
    <w:name w:val="Título 2 Car"/>
    <w:basedOn w:val="Fuentedeprrafopredeter"/>
    <w:link w:val="Ttulo2"/>
    <w:uiPriority w:val="9"/>
    <w:rsid w:val="000E36E8"/>
    <w:rPr>
      <w:rFonts w:ascii="Merriweather" w:hAnsi="Merriweather" w:eastAsiaTheme="majorEastAsia" w:cstheme="majorBidi"/>
      <w:color w:val="101851"/>
      <w:sz w:val="32"/>
      <w:szCs w:val="32"/>
      <w:lang w:val="en-US"/>
    </w:rPr>
  </w:style>
  <w:style w:type="paragraph" w:styleId="Revisin">
    <w:name w:val="Revision"/>
    <w:hidden/>
    <w:uiPriority w:val="99"/>
    <w:semiHidden/>
    <w:rsid w:val="0060053A"/>
    <w:pPr>
      <w:spacing w:after="0" w:line="240" w:lineRule="auto"/>
    </w:pPr>
  </w:style>
  <w:style w:type="paragraph" w:styleId="TtuloTDC">
    <w:name w:val="TOC Heading"/>
    <w:basedOn w:val="Ttulo1"/>
    <w:next w:val="Normal"/>
    <w:uiPriority w:val="39"/>
    <w:unhideWhenUsed/>
    <w:qFormat/>
    <w:rsid w:val="00060667"/>
    <w:pPr>
      <w:outlineLvl w:val="9"/>
    </w:pPr>
  </w:style>
  <w:style w:type="paragraph" w:styleId="TDC1">
    <w:name w:val="toc 1"/>
    <w:basedOn w:val="Normal"/>
    <w:next w:val="Normal"/>
    <w:autoRedefine/>
    <w:uiPriority w:val="39"/>
    <w:unhideWhenUsed/>
    <w:rsid w:val="00060667"/>
    <w:pPr>
      <w:spacing w:after="100"/>
    </w:pPr>
  </w:style>
  <w:style w:type="paragraph" w:styleId="TDC2">
    <w:name w:val="toc 2"/>
    <w:basedOn w:val="Normal"/>
    <w:next w:val="Normal"/>
    <w:autoRedefine/>
    <w:uiPriority w:val="39"/>
    <w:unhideWhenUsed/>
    <w:rsid w:val="00060667"/>
    <w:pPr>
      <w:spacing w:after="100"/>
      <w:ind w:left="220"/>
    </w:pPr>
  </w:style>
  <w:style w:type="paragraph" w:styleId="Encabezado">
    <w:name w:val="header"/>
    <w:basedOn w:val="Normal"/>
    <w:link w:val="EncabezadoCar"/>
    <w:uiPriority w:val="99"/>
    <w:unhideWhenUsed/>
    <w:rsid w:val="00837CAC"/>
    <w:pPr>
      <w:tabs>
        <w:tab w:val="clear" w:pos="9016"/>
        <w:tab w:val="center" w:pos="4513"/>
        <w:tab w:val="right" w:pos="9026"/>
      </w:tabs>
      <w:spacing w:after="0" w:line="240" w:lineRule="auto"/>
    </w:pPr>
  </w:style>
  <w:style w:type="character" w:styleId="EncabezadoCar" w:customStyle="1">
    <w:name w:val="Encabezado Car"/>
    <w:basedOn w:val="Fuentedeprrafopredeter"/>
    <w:link w:val="Encabezado"/>
    <w:uiPriority w:val="99"/>
    <w:rsid w:val="00837CAC"/>
  </w:style>
  <w:style w:type="paragraph" w:styleId="Piedepgina">
    <w:name w:val="footer"/>
    <w:basedOn w:val="Normal"/>
    <w:link w:val="PiedepginaCar"/>
    <w:uiPriority w:val="99"/>
    <w:unhideWhenUsed/>
    <w:rsid w:val="00837CAC"/>
    <w:pPr>
      <w:tabs>
        <w:tab w:val="clear" w:pos="9016"/>
        <w:tab w:val="center" w:pos="4513"/>
        <w:tab w:val="right" w:pos="9026"/>
      </w:tabs>
      <w:spacing w:after="0" w:line="240" w:lineRule="auto"/>
    </w:pPr>
  </w:style>
  <w:style w:type="character" w:styleId="PiedepginaCar" w:customStyle="1">
    <w:name w:val="Pie de página Car"/>
    <w:basedOn w:val="Fuentedeprrafopredeter"/>
    <w:link w:val="Piedepgina"/>
    <w:uiPriority w:val="99"/>
    <w:rsid w:val="00837CAC"/>
  </w:style>
  <w:style w:type="paragraph" w:styleId="pf0" w:customStyle="1">
    <w:name w:val="pf0"/>
    <w:basedOn w:val="Normal"/>
    <w:rsid w:val="001B39CF"/>
    <w:pPr>
      <w:spacing w:before="100" w:beforeAutospacing="1" w:after="100" w:afterAutospacing="1" w:line="240" w:lineRule="auto"/>
    </w:pPr>
    <w:rPr>
      <w:rFonts w:ascii="Times New Roman" w:hAnsi="Times New Roman" w:eastAsia="Times New Roman" w:cs="Times New Roman"/>
      <w:lang w:eastAsia="en-GB"/>
    </w:rPr>
  </w:style>
  <w:style w:type="character" w:styleId="cf01" w:customStyle="1">
    <w:name w:val="cf01"/>
    <w:basedOn w:val="Fuentedeprrafopredeter"/>
    <w:rsid w:val="001B39CF"/>
    <w:rPr>
      <w:rFonts w:hint="default" w:ascii="Segoe UI" w:hAnsi="Segoe UI" w:cs="Segoe UI"/>
      <w:sz w:val="18"/>
      <w:szCs w:val="18"/>
    </w:rPr>
  </w:style>
  <w:style w:type="character" w:styleId="Hipervnculovisitado">
    <w:name w:val="FollowedHyperlink"/>
    <w:basedOn w:val="Fuentedeprrafopredeter"/>
    <w:uiPriority w:val="99"/>
    <w:semiHidden/>
    <w:unhideWhenUsed/>
    <w:rsid w:val="00535566"/>
    <w:rPr>
      <w:color w:val="954F72" w:themeColor="followedHyperlink"/>
      <w:u w:val="single"/>
    </w:rPr>
  </w:style>
  <w:style w:type="paragraph" w:styleId="Sinespaciado">
    <w:name w:val="No Spacing"/>
    <w:uiPriority w:val="1"/>
    <w:qFormat/>
    <w:rsid w:val="009B3524"/>
    <w:pPr>
      <w:spacing w:after="0" w:line="240" w:lineRule="auto"/>
    </w:pPr>
  </w:style>
  <w:style w:type="character" w:styleId="Ttulo3Car" w:customStyle="1">
    <w:name w:val="Título 3 Car"/>
    <w:basedOn w:val="Fuentedeprrafopredeter"/>
    <w:link w:val="Ttulo3"/>
    <w:uiPriority w:val="9"/>
    <w:rsid w:val="000E36E8"/>
    <w:rPr>
      <w:rFonts w:ascii="Merriweather" w:hAnsi="Merriweather" w:eastAsiaTheme="majorEastAsia" w:cstheme="majorBidi"/>
      <w:color w:val="BE4923"/>
      <w:sz w:val="28"/>
      <w:szCs w:val="28"/>
      <w:lang w:val="en-US"/>
    </w:rPr>
  </w:style>
  <w:style w:type="character" w:styleId="Nmerodepgina">
    <w:name w:val="page number"/>
    <w:basedOn w:val="Fuentedeprrafopredeter"/>
    <w:uiPriority w:val="99"/>
    <w:semiHidden/>
    <w:unhideWhenUsed/>
    <w:rsid w:val="009F2148"/>
  </w:style>
  <w:style w:type="character" w:styleId="Ttulo4Car" w:customStyle="1">
    <w:name w:val="Título 4 Car"/>
    <w:basedOn w:val="Fuentedeprrafopredeter"/>
    <w:link w:val="Ttulo4"/>
    <w:uiPriority w:val="9"/>
    <w:rsid w:val="00416CC7"/>
    <w:rPr>
      <w:rFonts w:ascii="Merriweather" w:hAnsi="Merriweather"/>
      <w:i/>
      <w:iCs/>
      <w:color w:val="10185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2570">
      <w:bodyDiv w:val="1"/>
      <w:marLeft w:val="0"/>
      <w:marRight w:val="0"/>
      <w:marTop w:val="0"/>
      <w:marBottom w:val="0"/>
      <w:divBdr>
        <w:top w:val="none" w:sz="0" w:space="0" w:color="auto"/>
        <w:left w:val="none" w:sz="0" w:space="0" w:color="auto"/>
        <w:bottom w:val="none" w:sz="0" w:space="0" w:color="auto"/>
        <w:right w:val="none" w:sz="0" w:space="0" w:color="auto"/>
      </w:divBdr>
      <w:divsChild>
        <w:div w:id="457459150">
          <w:marLeft w:val="144"/>
          <w:marRight w:val="0"/>
          <w:marTop w:val="240"/>
          <w:marBottom w:val="40"/>
          <w:divBdr>
            <w:top w:val="none" w:sz="0" w:space="0" w:color="auto"/>
            <w:left w:val="none" w:sz="0" w:space="0" w:color="auto"/>
            <w:bottom w:val="none" w:sz="0" w:space="0" w:color="auto"/>
            <w:right w:val="none" w:sz="0" w:space="0" w:color="auto"/>
          </w:divBdr>
        </w:div>
        <w:div w:id="676613038">
          <w:marLeft w:val="144"/>
          <w:marRight w:val="0"/>
          <w:marTop w:val="240"/>
          <w:marBottom w:val="40"/>
          <w:divBdr>
            <w:top w:val="none" w:sz="0" w:space="0" w:color="auto"/>
            <w:left w:val="none" w:sz="0" w:space="0" w:color="auto"/>
            <w:bottom w:val="none" w:sz="0" w:space="0" w:color="auto"/>
            <w:right w:val="none" w:sz="0" w:space="0" w:color="auto"/>
          </w:divBdr>
        </w:div>
        <w:div w:id="908616872">
          <w:marLeft w:val="144"/>
          <w:marRight w:val="0"/>
          <w:marTop w:val="240"/>
          <w:marBottom w:val="40"/>
          <w:divBdr>
            <w:top w:val="none" w:sz="0" w:space="0" w:color="auto"/>
            <w:left w:val="none" w:sz="0" w:space="0" w:color="auto"/>
            <w:bottom w:val="none" w:sz="0" w:space="0" w:color="auto"/>
            <w:right w:val="none" w:sz="0" w:space="0" w:color="auto"/>
          </w:divBdr>
        </w:div>
        <w:div w:id="1662544187">
          <w:marLeft w:val="144"/>
          <w:marRight w:val="0"/>
          <w:marTop w:val="240"/>
          <w:marBottom w:val="40"/>
          <w:divBdr>
            <w:top w:val="none" w:sz="0" w:space="0" w:color="auto"/>
            <w:left w:val="none" w:sz="0" w:space="0" w:color="auto"/>
            <w:bottom w:val="none" w:sz="0" w:space="0" w:color="auto"/>
            <w:right w:val="none" w:sz="0" w:space="0" w:color="auto"/>
          </w:divBdr>
        </w:div>
        <w:div w:id="1859539615">
          <w:marLeft w:val="144"/>
          <w:marRight w:val="0"/>
          <w:marTop w:val="240"/>
          <w:marBottom w:val="40"/>
          <w:divBdr>
            <w:top w:val="none" w:sz="0" w:space="0" w:color="auto"/>
            <w:left w:val="none" w:sz="0" w:space="0" w:color="auto"/>
            <w:bottom w:val="none" w:sz="0" w:space="0" w:color="auto"/>
            <w:right w:val="none" w:sz="0" w:space="0" w:color="auto"/>
          </w:divBdr>
        </w:div>
      </w:divsChild>
    </w:div>
    <w:div w:id="396512453">
      <w:bodyDiv w:val="1"/>
      <w:marLeft w:val="0"/>
      <w:marRight w:val="0"/>
      <w:marTop w:val="0"/>
      <w:marBottom w:val="0"/>
      <w:divBdr>
        <w:top w:val="none" w:sz="0" w:space="0" w:color="auto"/>
        <w:left w:val="none" w:sz="0" w:space="0" w:color="auto"/>
        <w:bottom w:val="none" w:sz="0" w:space="0" w:color="auto"/>
        <w:right w:val="none" w:sz="0" w:space="0" w:color="auto"/>
      </w:divBdr>
      <w:divsChild>
        <w:div w:id="28534388">
          <w:marLeft w:val="547"/>
          <w:marRight w:val="0"/>
          <w:marTop w:val="240"/>
          <w:marBottom w:val="40"/>
          <w:divBdr>
            <w:top w:val="none" w:sz="0" w:space="0" w:color="auto"/>
            <w:left w:val="none" w:sz="0" w:space="0" w:color="auto"/>
            <w:bottom w:val="none" w:sz="0" w:space="0" w:color="auto"/>
            <w:right w:val="none" w:sz="0" w:space="0" w:color="auto"/>
          </w:divBdr>
        </w:div>
        <w:div w:id="1182818778">
          <w:marLeft w:val="547"/>
          <w:marRight w:val="0"/>
          <w:marTop w:val="240"/>
          <w:marBottom w:val="40"/>
          <w:divBdr>
            <w:top w:val="none" w:sz="0" w:space="0" w:color="auto"/>
            <w:left w:val="none" w:sz="0" w:space="0" w:color="auto"/>
            <w:bottom w:val="none" w:sz="0" w:space="0" w:color="auto"/>
            <w:right w:val="none" w:sz="0" w:space="0" w:color="auto"/>
          </w:divBdr>
        </w:div>
        <w:div w:id="1633242391">
          <w:marLeft w:val="547"/>
          <w:marRight w:val="0"/>
          <w:marTop w:val="240"/>
          <w:marBottom w:val="40"/>
          <w:divBdr>
            <w:top w:val="none" w:sz="0" w:space="0" w:color="auto"/>
            <w:left w:val="none" w:sz="0" w:space="0" w:color="auto"/>
            <w:bottom w:val="none" w:sz="0" w:space="0" w:color="auto"/>
            <w:right w:val="none" w:sz="0" w:space="0" w:color="auto"/>
          </w:divBdr>
        </w:div>
        <w:div w:id="1695570862">
          <w:marLeft w:val="547"/>
          <w:marRight w:val="0"/>
          <w:marTop w:val="240"/>
          <w:marBottom w:val="40"/>
          <w:divBdr>
            <w:top w:val="none" w:sz="0" w:space="0" w:color="auto"/>
            <w:left w:val="none" w:sz="0" w:space="0" w:color="auto"/>
            <w:bottom w:val="none" w:sz="0" w:space="0" w:color="auto"/>
            <w:right w:val="none" w:sz="0" w:space="0" w:color="auto"/>
          </w:divBdr>
        </w:div>
        <w:div w:id="1845902273">
          <w:marLeft w:val="547"/>
          <w:marRight w:val="0"/>
          <w:marTop w:val="240"/>
          <w:marBottom w:val="40"/>
          <w:divBdr>
            <w:top w:val="none" w:sz="0" w:space="0" w:color="auto"/>
            <w:left w:val="none" w:sz="0" w:space="0" w:color="auto"/>
            <w:bottom w:val="none" w:sz="0" w:space="0" w:color="auto"/>
            <w:right w:val="none" w:sz="0" w:space="0" w:color="auto"/>
          </w:divBdr>
        </w:div>
      </w:divsChild>
    </w:div>
    <w:div w:id="588780547">
      <w:bodyDiv w:val="1"/>
      <w:marLeft w:val="0"/>
      <w:marRight w:val="0"/>
      <w:marTop w:val="0"/>
      <w:marBottom w:val="0"/>
      <w:divBdr>
        <w:top w:val="none" w:sz="0" w:space="0" w:color="auto"/>
        <w:left w:val="none" w:sz="0" w:space="0" w:color="auto"/>
        <w:bottom w:val="none" w:sz="0" w:space="0" w:color="auto"/>
        <w:right w:val="none" w:sz="0" w:space="0" w:color="auto"/>
      </w:divBdr>
    </w:div>
    <w:div w:id="609628470">
      <w:bodyDiv w:val="1"/>
      <w:marLeft w:val="0"/>
      <w:marRight w:val="0"/>
      <w:marTop w:val="0"/>
      <w:marBottom w:val="0"/>
      <w:divBdr>
        <w:top w:val="none" w:sz="0" w:space="0" w:color="auto"/>
        <w:left w:val="none" w:sz="0" w:space="0" w:color="auto"/>
        <w:bottom w:val="none" w:sz="0" w:space="0" w:color="auto"/>
        <w:right w:val="none" w:sz="0" w:space="0" w:color="auto"/>
      </w:divBdr>
    </w:div>
    <w:div w:id="665397563">
      <w:bodyDiv w:val="1"/>
      <w:marLeft w:val="0"/>
      <w:marRight w:val="0"/>
      <w:marTop w:val="0"/>
      <w:marBottom w:val="0"/>
      <w:divBdr>
        <w:top w:val="none" w:sz="0" w:space="0" w:color="auto"/>
        <w:left w:val="none" w:sz="0" w:space="0" w:color="auto"/>
        <w:bottom w:val="none" w:sz="0" w:space="0" w:color="auto"/>
        <w:right w:val="none" w:sz="0" w:space="0" w:color="auto"/>
      </w:divBdr>
    </w:div>
    <w:div w:id="1182426902">
      <w:bodyDiv w:val="1"/>
      <w:marLeft w:val="0"/>
      <w:marRight w:val="0"/>
      <w:marTop w:val="0"/>
      <w:marBottom w:val="0"/>
      <w:divBdr>
        <w:top w:val="none" w:sz="0" w:space="0" w:color="auto"/>
        <w:left w:val="none" w:sz="0" w:space="0" w:color="auto"/>
        <w:bottom w:val="none" w:sz="0" w:space="0" w:color="auto"/>
        <w:right w:val="none" w:sz="0" w:space="0" w:color="auto"/>
      </w:divBdr>
    </w:div>
    <w:div w:id="1412654639">
      <w:bodyDiv w:val="1"/>
      <w:marLeft w:val="0"/>
      <w:marRight w:val="0"/>
      <w:marTop w:val="0"/>
      <w:marBottom w:val="0"/>
      <w:divBdr>
        <w:top w:val="none" w:sz="0" w:space="0" w:color="auto"/>
        <w:left w:val="none" w:sz="0" w:space="0" w:color="auto"/>
        <w:bottom w:val="none" w:sz="0" w:space="0" w:color="auto"/>
        <w:right w:val="none" w:sz="0" w:space="0" w:color="auto"/>
      </w:divBdr>
    </w:div>
    <w:div w:id="169726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ukcdr.org.uk/equitable-partnership/" TargetMode="External" Id="rId13" /><Relationship Type="http://schemas.openxmlformats.org/officeDocument/2006/relationships/hyperlink" Target="https://rghi.org/wp-content/uploads/2024/06/CAA_Budget_template.xlsx" TargetMode="Externa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tyles" Target="styles.xml" Id="rId7" /><Relationship Type="http://schemas.openxmlformats.org/officeDocument/2006/relationships/hyperlink" Target="https://rghi.org/research/research-portfolio/" TargetMode="External" Id="rId12" /><Relationship Type="http://schemas.openxmlformats.org/officeDocument/2006/relationships/customXml" Target="../customXml/item2.xml" Id="rId2" /><Relationship Type="http://schemas.openxmlformats.org/officeDocument/2006/relationships/hyperlink" Target="http://www.rghi.org/caa2024-faqs"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microsoft.com/office/2020/10/relationships/intelligence" Target="intelligence2.xml" Id="rId24" /><Relationship Type="http://schemas.openxmlformats.org/officeDocument/2006/relationships/customXml" Target="../customXml/item5.xml" Id="rId5" /><Relationship Type="http://schemas.openxmlformats.org/officeDocument/2006/relationships/hyperlink" Target="mailto:grants_admin@mail.rghi.org" TargetMode="Externa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content.changeroo.com/wp-content/uploads/Academy/2017/07/MHIN-ToC-guidelines_May_2015.pdf" TargetMode="External" Id="rId14" /><Relationship Type="http://schemas.openxmlformats.org/officeDocument/2006/relationships/fontTable" Target="fontTable.xml" Id="rId22" /><Relationship Type="http://schemas.openxmlformats.org/officeDocument/2006/relationships/hyperlink" Target="https://rghi.org/wp-content/uploads/2024/07/RGHI-Collaboration-Accelerator-Award-CV-Template.docx" TargetMode="External" Id="R8a5b31bebd2648a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009CB3BF1F247BEA356BFBCF7C138" ma:contentTypeVersion="15" ma:contentTypeDescription="Create a new document." ma:contentTypeScope="" ma:versionID="5f166d702543dc4ac22e102e6bb2de8f">
  <xsd:schema xmlns:xsd="http://www.w3.org/2001/XMLSchema" xmlns:xs="http://www.w3.org/2001/XMLSchema" xmlns:p="http://schemas.microsoft.com/office/2006/metadata/properties" xmlns:ns2="6a164dda-3779-4169-b957-e287451f6523" xmlns:ns3="d00d4fd0-93ac-4df9-9738-38a1affd66ae" xmlns:ns4="551b63ce-fefc-4c81-afee-6e337dafe05c" targetNamespace="http://schemas.microsoft.com/office/2006/metadata/properties" ma:root="true" ma:fieldsID="911ffe553b324bb26ca7e6e1f682760c" ns2:_="" ns3:_="" ns4:_="">
    <xsd:import namespace="6a164dda-3779-4169-b957-e287451f6523"/>
    <xsd:import namespace="d00d4fd0-93ac-4df9-9738-38a1affd66ae"/>
    <xsd:import namespace="551b63ce-fefc-4c81-afee-6e337dafe05c"/>
    <xsd:element name="properties">
      <xsd:complexType>
        <xsd:sequence>
          <xsd:element name="documentManagement">
            <xsd:complexType>
              <xsd:all>
                <xsd:element ref="ns2:Visibility"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2"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d00d4fd0-93ac-4df9-9738-38a1affd66a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07403b-203c-4ed3-95cd-88a852189123"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1b63ce-fefc-4c81-afee-6e337dafe05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a826924-1403-4914-aa9b-17afc4205572}" ma:internalName="TaxCatchAll" ma:showField="CatchAllData" ma:web="551b63ce-fefc-4c81-afee-6e337dafe0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isibility xmlns="6a164dda-3779-4169-b957-e287451f6523">Internal</Visibility>
    <lcf76f155ced4ddcb4097134ff3c332f xmlns="d00d4fd0-93ac-4df9-9738-38a1affd66ae">
      <Terms xmlns="http://schemas.microsoft.com/office/infopath/2007/PartnerControls"/>
    </lcf76f155ced4ddcb4097134ff3c332f>
    <TaxCatchAll xmlns="551b63ce-fefc-4c81-afee-6e337dafe05c" xsi:nil="true"/>
    <SharedWithUsers xmlns="551b63ce-fefc-4c81-afee-6e337dafe05c">
      <UserInfo>
        <DisplayName>Meriel  FlintOKane</DisplayName>
        <AccountId>12</AccountId>
        <AccountType/>
      </UserInfo>
      <UserInfo>
        <DisplayName>Robert Dreibelbis</DisplayName>
        <AccountId>15</AccountId>
        <AccountType/>
      </UserInfo>
    </SharedWithUsers>
  </documentManagement>
</p:properties>
</file>

<file path=customXml/item4.xml><?xml version="1.0" encoding="utf-8"?>
<?mso-contentType ?>
<SharedContentType xmlns="Microsoft.SharePoint.Taxonomy.ContentTypeSync" SourceId="8207403b-203c-4ed3-95cd-88a852189123"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F8D25-AC31-471F-8B33-C6FCB50B5D48}">
  <ds:schemaRefs>
    <ds:schemaRef ds:uri="http://schemas.microsoft.com/sharepoint/v3/contenttype/forms"/>
  </ds:schemaRefs>
</ds:datastoreItem>
</file>

<file path=customXml/itemProps2.xml><?xml version="1.0" encoding="utf-8"?>
<ds:datastoreItem xmlns:ds="http://schemas.openxmlformats.org/officeDocument/2006/customXml" ds:itemID="{0DDB9E0B-305F-471F-9DC4-B030A89D6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64dda-3779-4169-b957-e287451f6523"/>
    <ds:schemaRef ds:uri="d00d4fd0-93ac-4df9-9738-38a1affd66ae"/>
    <ds:schemaRef ds:uri="551b63ce-fefc-4c81-afee-6e337dafe0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0551BF-1C91-417B-82A7-CBB22554D7A7}">
  <ds:schemaRefs>
    <ds:schemaRef ds:uri="http://schemas.microsoft.com/office/2006/metadata/properties"/>
    <ds:schemaRef ds:uri="http://schemas.microsoft.com/office/infopath/2007/PartnerControls"/>
    <ds:schemaRef ds:uri="6a164dda-3779-4169-b957-e287451f6523"/>
    <ds:schemaRef ds:uri="d00d4fd0-93ac-4df9-9738-38a1affd66ae"/>
    <ds:schemaRef ds:uri="551b63ce-fefc-4c81-afee-6e337dafe05c"/>
  </ds:schemaRefs>
</ds:datastoreItem>
</file>

<file path=customXml/itemProps4.xml><?xml version="1.0" encoding="utf-8"?>
<ds:datastoreItem xmlns:ds="http://schemas.openxmlformats.org/officeDocument/2006/customXml" ds:itemID="{C795AC8F-3655-4491-8B80-7CBA9427328F}">
  <ds:schemaRefs>
    <ds:schemaRef ds:uri="Microsoft.SharePoint.Taxonomy.ContentTypeSync"/>
  </ds:schemaRefs>
</ds:datastoreItem>
</file>

<file path=customXml/itemProps5.xml><?xml version="1.0" encoding="utf-8"?>
<ds:datastoreItem xmlns:ds="http://schemas.openxmlformats.org/officeDocument/2006/customXml" ds:itemID="{B5C8124E-2EF1-4963-B437-DDF3FA2F357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Meriel  FlintOKane</dc:creator>
  <keywords/>
  <dc:description/>
  <lastModifiedBy>Emily Giles</lastModifiedBy>
  <revision>51</revision>
  <dcterms:created xsi:type="dcterms:W3CDTF">2024-07-03T09:30:00.0000000Z</dcterms:created>
  <dcterms:modified xsi:type="dcterms:W3CDTF">2024-07-03T09:30:50.1058805Z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0x010100277009CB3BF1F247BEA356BFBCF7C138</vt:lpwstr>
  </property>
  <property fmtid="{D5CDD505-2E9C-101B-9397-08002B2CF9AE}" pid="3" name="MediaServiceImageTags">
    <vt:lpwstr/>
  </property>
</Properties>
</file>